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bookmarkStart w:id="0" w:name="_GoBack"/>
      <w:bookmarkEnd w:id="0"/>
      <w:r>
        <w:drawing>
          <wp:anchor distT="0" distB="0" distL="114300" distR="114300" simplePos="0" relativeHeight="251660288" behindDoc="1" locked="0" layoutInCell="1" allowOverlap="1">
            <wp:simplePos x="0" y="0"/>
            <wp:positionH relativeFrom="column">
              <wp:posOffset>1541145</wp:posOffset>
            </wp:positionH>
            <wp:positionV relativeFrom="paragraph">
              <wp:posOffset>0</wp:posOffset>
            </wp:positionV>
            <wp:extent cx="3321050" cy="594995"/>
            <wp:effectExtent l="0" t="0" r="12700" b="14605"/>
            <wp:wrapTight wrapText="bothSides">
              <wp:wrapPolygon>
                <wp:start x="-62" y="0"/>
                <wp:lineTo x="-62" y="21252"/>
                <wp:lineTo x="21600" y="21252"/>
                <wp:lineTo x="21600" y="0"/>
                <wp:lineTo x="-62" y="0"/>
              </wp:wrapPolygon>
            </wp:wrapTight>
            <wp:docPr id="2" name="Picture 12" descr="SAG-Logo-2014-12-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SAG-Logo-2014-12-GRAY"/>
                    <pic:cNvPicPr>
                      <a:picLocks noChangeAspect="1"/>
                    </pic:cNvPicPr>
                  </pic:nvPicPr>
                  <pic:blipFill>
                    <a:blip r:embed="rId5"/>
                    <a:stretch>
                      <a:fillRect/>
                    </a:stretch>
                  </pic:blipFill>
                  <pic:spPr>
                    <a:xfrm>
                      <a:off x="0" y="0"/>
                      <a:ext cx="3321050" cy="594995"/>
                    </a:xfrm>
                    <a:prstGeom prst="rect">
                      <a:avLst/>
                    </a:prstGeom>
                    <a:noFill/>
                    <a:ln>
                      <a:noFill/>
                    </a:ln>
                  </pic:spPr>
                </pic:pic>
              </a:graphicData>
            </a:graphic>
          </wp:anchor>
        </w:drawing>
      </w:r>
    </w:p>
    <w:p>
      <w:pPr>
        <w:jc w:val="center"/>
      </w:pPr>
    </w:p>
    <w:p>
      <w:pPr>
        <w:jc w:val="center"/>
      </w:pPr>
      <w:r>
        <w:drawing>
          <wp:anchor distT="0" distB="0" distL="114300" distR="114300" simplePos="0" relativeHeight="251659264" behindDoc="1" locked="0" layoutInCell="1" allowOverlap="1">
            <wp:simplePos x="0" y="0"/>
            <wp:positionH relativeFrom="column">
              <wp:posOffset>1012825</wp:posOffset>
            </wp:positionH>
            <wp:positionV relativeFrom="paragraph">
              <wp:posOffset>97155</wp:posOffset>
            </wp:positionV>
            <wp:extent cx="4528820" cy="664210"/>
            <wp:effectExtent l="0" t="0" r="5080" b="2540"/>
            <wp:wrapTight wrapText="bothSides">
              <wp:wrapPolygon>
                <wp:start x="-45" y="0"/>
                <wp:lineTo x="-45" y="21291"/>
                <wp:lineTo x="21600" y="21291"/>
                <wp:lineTo x="21600" y="0"/>
                <wp:lineTo x="-45" y="0"/>
              </wp:wrapPolygon>
            </wp:wrapTight>
            <wp:docPr id="1" name="Picture 13" descr="Letterhead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descr="Letterhead logo 2015"/>
                    <pic:cNvPicPr>
                      <a:picLocks noChangeAspect="1"/>
                    </pic:cNvPicPr>
                  </pic:nvPicPr>
                  <pic:blipFill>
                    <a:blip r:embed="rId6"/>
                    <a:stretch>
                      <a:fillRect/>
                    </a:stretch>
                  </pic:blipFill>
                  <pic:spPr>
                    <a:xfrm>
                      <a:off x="0" y="0"/>
                      <a:ext cx="4528820" cy="664210"/>
                    </a:xfrm>
                    <a:prstGeom prst="rect">
                      <a:avLst/>
                    </a:prstGeom>
                    <a:noFill/>
                    <a:ln>
                      <a:noFill/>
                    </a:ln>
                  </pic:spPr>
                </pic:pic>
              </a:graphicData>
            </a:graphic>
          </wp:anchor>
        </w:drawing>
      </w:r>
    </w:p>
    <w:p>
      <w:pPr>
        <w:pStyle w:val="2"/>
        <w:jc w:val="center"/>
      </w:pPr>
    </w:p>
    <w:p>
      <w:pPr>
        <w:pStyle w:val="2"/>
        <w:jc w:val="center"/>
      </w:pPr>
      <w:r>
        <w:pict>
          <v:rect id="_x0000_i1025" o:spt="1" style="height:1.5pt;width:0.05pt;" fillcolor="#A0A0A0" filled="t" stroked="f" coordsize="21600,21600" o:hr="t" o:hrstd="t" o:hralign="center">
            <v:path/>
            <v:fill on="t" focussize="0,0"/>
            <v:stroke on="f"/>
            <v:imagedata o:title=""/>
            <o:lock v:ext="edit"/>
            <w10:wrap type="none"/>
            <w10:anchorlock/>
          </v:rect>
        </w:pict>
      </w:r>
    </w:p>
    <w:p>
      <w:pPr>
        <w:pStyle w:val="2"/>
        <w:jc w:val="center"/>
        <w:rPr>
          <w:rFonts w:ascii="Calibri" w:hAnsi="Calibri" w:cs="Calibri"/>
        </w:rPr>
      </w:pPr>
      <w:r>
        <w:rPr>
          <w:rFonts w:ascii="Calibri" w:hAnsi="Calibri" w:cs="Calibri"/>
        </w:rPr>
        <w:t>ARTIST AND GALLERY CONTRACT</w:t>
      </w:r>
    </w:p>
    <w:p>
      <w:pPr>
        <w:rPr>
          <w:rFonts w:ascii="Calibri" w:hAnsi="Calibri" w:cs="Calibri"/>
          <w:sz w:val="12"/>
          <w:szCs w:val="12"/>
        </w:rPr>
      </w:pPr>
    </w:p>
    <w:p>
      <w:pPr>
        <w:jc w:val="center"/>
        <w:rPr>
          <w:rFonts w:ascii="Calibri" w:hAnsi="Calibri" w:cs="Calibri"/>
          <w:b/>
          <w:bCs/>
          <w:sz w:val="28"/>
          <w:szCs w:val="28"/>
        </w:rPr>
      </w:pPr>
      <w:r>
        <w:rPr>
          <w:rStyle w:val="15"/>
          <w:rFonts w:ascii="Calibri" w:hAnsi="Calibri" w:cs="Calibri"/>
          <w:sz w:val="28"/>
          <w:szCs w:val="28"/>
        </w:rPr>
        <w:t>Between</w:t>
      </w:r>
    </w:p>
    <w:tbl>
      <w:tblPr>
        <w:tblStyle w:val="4"/>
        <w:tblW w:w="10098" w:type="dxa"/>
        <w:tblInd w:w="0" w:type="dxa"/>
        <w:tblLayout w:type="fixed"/>
        <w:tblCellMar>
          <w:top w:w="0" w:type="dxa"/>
          <w:left w:w="108" w:type="dxa"/>
          <w:bottom w:w="0" w:type="dxa"/>
          <w:right w:w="108" w:type="dxa"/>
        </w:tblCellMar>
      </w:tblPr>
      <w:tblGrid>
        <w:gridCol w:w="1162"/>
        <w:gridCol w:w="4346"/>
        <w:gridCol w:w="720"/>
        <w:gridCol w:w="3870"/>
      </w:tblGrid>
      <w:tr>
        <w:tblPrEx>
          <w:tblCellMar>
            <w:top w:w="0" w:type="dxa"/>
            <w:left w:w="108" w:type="dxa"/>
            <w:bottom w:w="0" w:type="dxa"/>
            <w:right w:w="108" w:type="dxa"/>
          </w:tblCellMar>
        </w:tblPrEx>
        <w:trPr>
          <w:trHeight w:val="288" w:hRule="atLeast"/>
        </w:trPr>
        <w:tc>
          <w:tcPr>
            <w:tcW w:w="1162" w:type="dxa"/>
            <w:shd w:val="clear" w:color="auto" w:fill="auto"/>
            <w:noWrap w:val="0"/>
            <w:vAlign w:val="bottom"/>
          </w:tcPr>
          <w:p>
            <w:pPr>
              <w:rPr>
                <w:rFonts w:ascii="Calibri" w:hAnsi="Calibri" w:cs="Calibri"/>
                <w:b/>
              </w:rPr>
            </w:pPr>
            <w:r>
              <w:rPr>
                <w:rFonts w:ascii="Calibri" w:hAnsi="Calibri" w:cs="Calibri"/>
                <w:b/>
              </w:rPr>
              <w:t>Artist</w:t>
            </w:r>
          </w:p>
        </w:tc>
        <w:tc>
          <w:tcPr>
            <w:tcW w:w="4346" w:type="dxa"/>
            <w:tcBorders>
              <w:bottom w:val="single" w:color="auto" w:sz="4" w:space="0"/>
            </w:tcBorders>
            <w:shd w:val="clear" w:color="auto" w:fill="auto"/>
            <w:noWrap w:val="0"/>
            <w:vAlign w:val="bottom"/>
          </w:tcPr>
          <w:p>
            <w:pPr>
              <w:rPr>
                <w:rFonts w:ascii="Calibri" w:hAnsi="Calibri" w:cs="Calibri"/>
              </w:rPr>
            </w:pPr>
          </w:p>
        </w:tc>
        <w:tc>
          <w:tcPr>
            <w:tcW w:w="720" w:type="dxa"/>
            <w:shd w:val="clear" w:color="auto" w:fill="auto"/>
            <w:noWrap w:val="0"/>
            <w:vAlign w:val="bottom"/>
          </w:tcPr>
          <w:p>
            <w:pPr>
              <w:rPr>
                <w:rFonts w:ascii="Calibri" w:hAnsi="Calibri" w:cs="Calibri"/>
                <w:b/>
              </w:rPr>
            </w:pPr>
            <w:r>
              <w:rPr>
                <w:rFonts w:ascii="Calibri" w:hAnsi="Calibri" w:cs="Calibri"/>
                <w:i/>
              </w:rPr>
              <w:t xml:space="preserve">   </w:t>
            </w:r>
            <w:r>
              <w:rPr>
                <w:rFonts w:ascii="Calibri" w:hAnsi="Calibri" w:cs="Calibri"/>
                <w:b/>
              </w:rPr>
              <w:t>and</w:t>
            </w:r>
          </w:p>
        </w:tc>
        <w:tc>
          <w:tcPr>
            <w:tcW w:w="3870" w:type="dxa"/>
            <w:tcBorders>
              <w:bottom w:val="single" w:color="auto" w:sz="4" w:space="0"/>
            </w:tcBorders>
            <w:shd w:val="clear" w:color="auto" w:fill="auto"/>
            <w:noWrap w:val="0"/>
            <w:vAlign w:val="bottom"/>
          </w:tcPr>
          <w:p>
            <w:pPr>
              <w:rPr>
                <w:rFonts w:ascii="Calibri" w:hAnsi="Calibri" w:cs="Calibri"/>
              </w:rPr>
            </w:pPr>
            <w:r>
              <w:rPr>
                <w:rFonts w:ascii="Calibri" w:hAnsi="Calibri" w:cs="Calibri"/>
              </w:rPr>
              <w:t>Smithers Gallery Association</w:t>
            </w:r>
          </w:p>
        </w:tc>
      </w:tr>
      <w:tr>
        <w:tblPrEx>
          <w:tblCellMar>
            <w:top w:w="0" w:type="dxa"/>
            <w:left w:w="108" w:type="dxa"/>
            <w:bottom w:w="0" w:type="dxa"/>
            <w:right w:w="108" w:type="dxa"/>
          </w:tblCellMar>
        </w:tblPrEx>
        <w:trPr>
          <w:trHeight w:val="288" w:hRule="atLeast"/>
        </w:trPr>
        <w:tc>
          <w:tcPr>
            <w:tcW w:w="1162" w:type="dxa"/>
            <w:shd w:val="clear" w:color="auto" w:fill="auto"/>
            <w:noWrap w:val="0"/>
            <w:vAlign w:val="bottom"/>
          </w:tcPr>
          <w:p>
            <w:pPr>
              <w:rPr>
                <w:rFonts w:ascii="Calibri" w:hAnsi="Calibri" w:cs="Calibri"/>
                <w:b/>
              </w:rPr>
            </w:pPr>
            <w:r>
              <w:rPr>
                <w:rFonts w:ascii="Calibri" w:hAnsi="Calibri" w:cs="Calibri"/>
                <w:b/>
              </w:rPr>
              <w:t>Address</w:t>
            </w:r>
          </w:p>
        </w:tc>
        <w:tc>
          <w:tcPr>
            <w:tcW w:w="4346" w:type="dxa"/>
            <w:tcBorders>
              <w:top w:val="single" w:color="auto" w:sz="4" w:space="0"/>
              <w:bottom w:val="single" w:color="auto" w:sz="4" w:space="0"/>
            </w:tcBorders>
            <w:shd w:val="clear" w:color="auto" w:fill="auto"/>
            <w:noWrap w:val="0"/>
            <w:vAlign w:val="bottom"/>
          </w:tcPr>
          <w:p>
            <w:pPr>
              <w:rPr>
                <w:rFonts w:ascii="Calibri" w:hAnsi="Calibri" w:cs="Calibri"/>
              </w:rPr>
            </w:pPr>
          </w:p>
        </w:tc>
        <w:tc>
          <w:tcPr>
            <w:tcW w:w="720" w:type="dxa"/>
            <w:shd w:val="clear" w:color="auto" w:fill="auto"/>
            <w:noWrap w:val="0"/>
            <w:vAlign w:val="bottom"/>
          </w:tcPr>
          <w:p>
            <w:pPr>
              <w:rPr>
                <w:rFonts w:ascii="Calibri" w:hAnsi="Calibri" w:cs="Calibri"/>
              </w:rPr>
            </w:pPr>
          </w:p>
        </w:tc>
        <w:tc>
          <w:tcPr>
            <w:tcW w:w="3870" w:type="dxa"/>
            <w:tcBorders>
              <w:top w:val="single" w:color="auto" w:sz="4" w:space="0"/>
              <w:bottom w:val="single" w:color="auto" w:sz="4" w:space="0"/>
            </w:tcBorders>
            <w:shd w:val="clear" w:color="auto" w:fill="auto"/>
            <w:noWrap w:val="0"/>
            <w:vAlign w:val="bottom"/>
          </w:tcPr>
          <w:p>
            <w:pPr>
              <w:rPr>
                <w:rFonts w:ascii="Calibri" w:hAnsi="Calibri" w:cs="Calibri"/>
              </w:rPr>
            </w:pPr>
            <w:r>
              <w:rPr>
                <w:rFonts w:ascii="Calibri" w:hAnsi="Calibri" w:cs="Calibri"/>
              </w:rPr>
              <w:t>Box 122</w:t>
            </w:r>
          </w:p>
        </w:tc>
      </w:tr>
      <w:tr>
        <w:tblPrEx>
          <w:tblCellMar>
            <w:top w:w="0" w:type="dxa"/>
            <w:left w:w="108" w:type="dxa"/>
            <w:bottom w:w="0" w:type="dxa"/>
            <w:right w:w="108" w:type="dxa"/>
          </w:tblCellMar>
        </w:tblPrEx>
        <w:trPr>
          <w:trHeight w:val="288" w:hRule="atLeast"/>
        </w:trPr>
        <w:tc>
          <w:tcPr>
            <w:tcW w:w="1162" w:type="dxa"/>
            <w:shd w:val="clear" w:color="auto" w:fill="auto"/>
            <w:noWrap w:val="0"/>
            <w:vAlign w:val="bottom"/>
          </w:tcPr>
          <w:p>
            <w:pPr>
              <w:rPr>
                <w:rFonts w:ascii="Calibri" w:hAnsi="Calibri" w:cs="Calibri"/>
                <w:b/>
              </w:rPr>
            </w:pPr>
          </w:p>
        </w:tc>
        <w:tc>
          <w:tcPr>
            <w:tcW w:w="4346" w:type="dxa"/>
            <w:tcBorders>
              <w:top w:val="single" w:color="auto" w:sz="4" w:space="0"/>
              <w:bottom w:val="single" w:color="auto" w:sz="4" w:space="0"/>
            </w:tcBorders>
            <w:shd w:val="clear" w:color="auto" w:fill="auto"/>
            <w:noWrap w:val="0"/>
            <w:vAlign w:val="bottom"/>
          </w:tcPr>
          <w:p>
            <w:pPr>
              <w:rPr>
                <w:rFonts w:ascii="Calibri" w:hAnsi="Calibri" w:cs="Calibri"/>
              </w:rPr>
            </w:pPr>
          </w:p>
        </w:tc>
        <w:tc>
          <w:tcPr>
            <w:tcW w:w="720" w:type="dxa"/>
            <w:shd w:val="clear" w:color="auto" w:fill="auto"/>
            <w:noWrap w:val="0"/>
            <w:vAlign w:val="bottom"/>
          </w:tcPr>
          <w:p>
            <w:pPr>
              <w:rPr>
                <w:rFonts w:ascii="Calibri" w:hAnsi="Calibri" w:cs="Calibri"/>
              </w:rPr>
            </w:pPr>
          </w:p>
        </w:tc>
        <w:tc>
          <w:tcPr>
            <w:tcW w:w="3870" w:type="dxa"/>
            <w:tcBorders>
              <w:top w:val="single" w:color="auto" w:sz="4" w:space="0"/>
              <w:bottom w:val="single" w:color="auto" w:sz="4" w:space="0"/>
            </w:tcBorders>
            <w:shd w:val="clear" w:color="auto" w:fill="auto"/>
            <w:noWrap w:val="0"/>
            <w:vAlign w:val="bottom"/>
          </w:tcPr>
          <w:p>
            <w:pPr>
              <w:rPr>
                <w:rFonts w:ascii="Calibri" w:hAnsi="Calibri" w:cs="Calibri"/>
              </w:rPr>
            </w:pPr>
            <w:r>
              <w:rPr>
                <w:rFonts w:ascii="Calibri" w:hAnsi="Calibri" w:cs="Calibri"/>
              </w:rPr>
              <w:t>Smithers, BC</w:t>
            </w:r>
          </w:p>
        </w:tc>
      </w:tr>
      <w:tr>
        <w:tblPrEx>
          <w:tblCellMar>
            <w:top w:w="0" w:type="dxa"/>
            <w:left w:w="108" w:type="dxa"/>
            <w:bottom w:w="0" w:type="dxa"/>
            <w:right w:w="108" w:type="dxa"/>
          </w:tblCellMar>
        </w:tblPrEx>
        <w:trPr>
          <w:trHeight w:val="288" w:hRule="atLeast"/>
        </w:trPr>
        <w:tc>
          <w:tcPr>
            <w:tcW w:w="1162" w:type="dxa"/>
            <w:shd w:val="clear" w:color="auto" w:fill="auto"/>
            <w:noWrap w:val="0"/>
            <w:vAlign w:val="bottom"/>
          </w:tcPr>
          <w:p>
            <w:pPr>
              <w:rPr>
                <w:rFonts w:ascii="Calibri" w:hAnsi="Calibri" w:cs="Calibri"/>
                <w:b/>
              </w:rPr>
            </w:pPr>
            <w:r>
              <w:rPr>
                <w:rFonts w:ascii="Calibri" w:hAnsi="Calibri" w:cs="Calibri"/>
                <w:b/>
              </w:rPr>
              <w:t>Postcode</w:t>
            </w:r>
          </w:p>
        </w:tc>
        <w:tc>
          <w:tcPr>
            <w:tcW w:w="4346" w:type="dxa"/>
            <w:tcBorders>
              <w:top w:val="single" w:color="auto" w:sz="4" w:space="0"/>
              <w:bottom w:val="single" w:color="auto" w:sz="4" w:space="0"/>
            </w:tcBorders>
            <w:shd w:val="clear" w:color="auto" w:fill="auto"/>
            <w:noWrap w:val="0"/>
            <w:vAlign w:val="bottom"/>
          </w:tcPr>
          <w:p>
            <w:pPr>
              <w:rPr>
                <w:rFonts w:ascii="Calibri" w:hAnsi="Calibri" w:cs="Calibri"/>
              </w:rPr>
            </w:pPr>
          </w:p>
        </w:tc>
        <w:tc>
          <w:tcPr>
            <w:tcW w:w="720" w:type="dxa"/>
            <w:shd w:val="clear" w:color="auto" w:fill="auto"/>
            <w:noWrap w:val="0"/>
            <w:vAlign w:val="bottom"/>
          </w:tcPr>
          <w:p>
            <w:pPr>
              <w:rPr>
                <w:rFonts w:ascii="Calibri" w:hAnsi="Calibri" w:cs="Calibri"/>
              </w:rPr>
            </w:pPr>
          </w:p>
        </w:tc>
        <w:tc>
          <w:tcPr>
            <w:tcW w:w="3870" w:type="dxa"/>
            <w:tcBorders>
              <w:top w:val="single" w:color="auto" w:sz="4" w:space="0"/>
              <w:bottom w:val="single" w:color="auto" w:sz="4" w:space="0"/>
            </w:tcBorders>
            <w:shd w:val="clear" w:color="auto" w:fill="auto"/>
            <w:noWrap w:val="0"/>
            <w:vAlign w:val="bottom"/>
          </w:tcPr>
          <w:p>
            <w:pPr>
              <w:rPr>
                <w:rFonts w:ascii="Calibri" w:hAnsi="Calibri" w:cs="Calibri"/>
              </w:rPr>
            </w:pPr>
            <w:r>
              <w:rPr>
                <w:rFonts w:ascii="Calibri" w:hAnsi="Calibri" w:cs="Calibri"/>
              </w:rPr>
              <w:t>V0J 2N0</w:t>
            </w:r>
          </w:p>
        </w:tc>
      </w:tr>
      <w:tr>
        <w:tblPrEx>
          <w:tblCellMar>
            <w:top w:w="0" w:type="dxa"/>
            <w:left w:w="108" w:type="dxa"/>
            <w:bottom w:w="0" w:type="dxa"/>
            <w:right w:w="108" w:type="dxa"/>
          </w:tblCellMar>
        </w:tblPrEx>
        <w:trPr>
          <w:trHeight w:val="288" w:hRule="atLeast"/>
        </w:trPr>
        <w:tc>
          <w:tcPr>
            <w:tcW w:w="1162" w:type="dxa"/>
            <w:shd w:val="clear" w:color="auto" w:fill="auto"/>
            <w:noWrap w:val="0"/>
            <w:vAlign w:val="bottom"/>
          </w:tcPr>
          <w:p>
            <w:pPr>
              <w:rPr>
                <w:rFonts w:ascii="Calibri" w:hAnsi="Calibri" w:cs="Calibri"/>
                <w:b/>
              </w:rPr>
            </w:pPr>
            <w:r>
              <w:rPr>
                <w:rFonts w:ascii="Calibri" w:hAnsi="Calibri" w:cs="Calibri"/>
                <w:b/>
              </w:rPr>
              <w:t>Phone</w:t>
            </w:r>
          </w:p>
        </w:tc>
        <w:tc>
          <w:tcPr>
            <w:tcW w:w="4346" w:type="dxa"/>
            <w:tcBorders>
              <w:top w:val="single" w:color="auto" w:sz="4" w:space="0"/>
              <w:bottom w:val="single" w:color="auto" w:sz="4" w:space="0"/>
            </w:tcBorders>
            <w:shd w:val="clear" w:color="auto" w:fill="auto"/>
            <w:noWrap w:val="0"/>
            <w:vAlign w:val="bottom"/>
          </w:tcPr>
          <w:p>
            <w:pPr>
              <w:rPr>
                <w:rFonts w:ascii="Calibri" w:hAnsi="Calibri" w:cs="Calibri"/>
              </w:rPr>
            </w:pPr>
          </w:p>
        </w:tc>
        <w:tc>
          <w:tcPr>
            <w:tcW w:w="720" w:type="dxa"/>
            <w:shd w:val="clear" w:color="auto" w:fill="auto"/>
            <w:noWrap w:val="0"/>
            <w:vAlign w:val="bottom"/>
          </w:tcPr>
          <w:p>
            <w:pPr>
              <w:rPr>
                <w:rFonts w:ascii="Calibri" w:hAnsi="Calibri" w:cs="Calibri"/>
              </w:rPr>
            </w:pPr>
          </w:p>
        </w:tc>
        <w:tc>
          <w:tcPr>
            <w:tcW w:w="3870" w:type="dxa"/>
            <w:tcBorders>
              <w:top w:val="single" w:color="auto" w:sz="4" w:space="0"/>
              <w:bottom w:val="single" w:color="auto" w:sz="4" w:space="0"/>
            </w:tcBorders>
            <w:shd w:val="clear" w:color="auto" w:fill="auto"/>
            <w:noWrap w:val="0"/>
            <w:vAlign w:val="bottom"/>
          </w:tcPr>
          <w:p>
            <w:pPr>
              <w:rPr>
                <w:rFonts w:ascii="Calibri" w:hAnsi="Calibri" w:cs="Calibri"/>
              </w:rPr>
            </w:pPr>
            <w:r>
              <w:rPr>
                <w:rFonts w:ascii="Calibri" w:hAnsi="Calibri" w:cs="Calibri"/>
              </w:rPr>
              <w:t>(250) 847-3898</w:t>
            </w:r>
          </w:p>
        </w:tc>
      </w:tr>
      <w:tr>
        <w:tblPrEx>
          <w:tblCellMar>
            <w:top w:w="0" w:type="dxa"/>
            <w:left w:w="108" w:type="dxa"/>
            <w:bottom w:w="0" w:type="dxa"/>
            <w:right w:w="108" w:type="dxa"/>
          </w:tblCellMar>
        </w:tblPrEx>
        <w:trPr>
          <w:trHeight w:val="288" w:hRule="atLeast"/>
        </w:trPr>
        <w:tc>
          <w:tcPr>
            <w:tcW w:w="1162" w:type="dxa"/>
            <w:shd w:val="clear" w:color="auto" w:fill="auto"/>
            <w:noWrap w:val="0"/>
            <w:vAlign w:val="bottom"/>
          </w:tcPr>
          <w:p>
            <w:pPr>
              <w:rPr>
                <w:rFonts w:ascii="Calibri" w:hAnsi="Calibri" w:cs="Calibri"/>
                <w:b/>
              </w:rPr>
            </w:pPr>
            <w:r>
              <w:rPr>
                <w:rFonts w:ascii="Calibri" w:hAnsi="Calibri" w:cs="Calibri"/>
                <w:b/>
              </w:rPr>
              <w:t>Email</w:t>
            </w:r>
          </w:p>
        </w:tc>
        <w:tc>
          <w:tcPr>
            <w:tcW w:w="4346" w:type="dxa"/>
            <w:tcBorders>
              <w:top w:val="single" w:color="auto" w:sz="4" w:space="0"/>
              <w:bottom w:val="single" w:color="auto" w:sz="4" w:space="0"/>
            </w:tcBorders>
            <w:shd w:val="clear" w:color="auto" w:fill="auto"/>
            <w:noWrap w:val="0"/>
            <w:vAlign w:val="bottom"/>
          </w:tcPr>
          <w:p>
            <w:pPr>
              <w:rPr>
                <w:rFonts w:ascii="Calibri" w:hAnsi="Calibri" w:cs="Calibri"/>
              </w:rPr>
            </w:pPr>
          </w:p>
        </w:tc>
        <w:tc>
          <w:tcPr>
            <w:tcW w:w="720" w:type="dxa"/>
            <w:shd w:val="clear" w:color="auto" w:fill="auto"/>
            <w:noWrap w:val="0"/>
            <w:vAlign w:val="bottom"/>
          </w:tcPr>
          <w:p>
            <w:pPr>
              <w:rPr>
                <w:rFonts w:ascii="Calibri" w:hAnsi="Calibri" w:cs="Calibri"/>
              </w:rPr>
            </w:pPr>
          </w:p>
        </w:tc>
        <w:tc>
          <w:tcPr>
            <w:tcW w:w="3870" w:type="dxa"/>
            <w:tcBorders>
              <w:top w:val="single" w:color="auto" w:sz="4" w:space="0"/>
              <w:bottom w:val="single" w:color="auto" w:sz="4" w:space="0"/>
            </w:tcBorders>
            <w:shd w:val="clear" w:color="auto" w:fill="auto"/>
            <w:noWrap w:val="0"/>
            <w:vAlign w:val="bottom"/>
          </w:tcPr>
          <w:p>
            <w:pPr>
              <w:rPr>
                <w:rFonts w:ascii="Calibri" w:hAnsi="Calibri" w:cs="Calibri"/>
              </w:rPr>
            </w:pPr>
            <w:r>
              <w:rPr>
                <w:rFonts w:ascii="Calibri" w:hAnsi="Calibri" w:cs="Calibri"/>
              </w:rPr>
              <w:t>info@smithersart.org</w:t>
            </w:r>
          </w:p>
        </w:tc>
      </w:tr>
    </w:tbl>
    <w:p>
      <w:pPr>
        <w:rPr>
          <w:rFonts w:ascii="Calibri" w:hAnsi="Calibri" w:cs="Calibri"/>
        </w:rPr>
      </w:pPr>
      <w:r>
        <w:rPr>
          <w:rFonts w:ascii="Calibri" w:hAnsi="Calibri" w:cs="Calibri"/>
          <w:b/>
        </w:rPr>
        <w:t>Social Media Artist Account</w:t>
      </w:r>
      <w:r>
        <w:rPr>
          <w:rFonts w:ascii="Calibri" w:hAnsi="Calibri" w:cs="Calibri"/>
        </w:rPr>
        <w:t xml:space="preserve"> ______________________</w:t>
      </w:r>
    </w:p>
    <w:p>
      <w:pPr>
        <w:rPr>
          <w:rFonts w:ascii="Calibri" w:hAnsi="Calibri" w:cs="Calibri"/>
        </w:rPr>
      </w:pPr>
      <w:r>
        <w:rPr>
          <w:rFonts w:ascii="Calibri" w:hAnsi="Calibri" w:cs="Calibri"/>
        </w:rPr>
        <w:t xml:space="preserve">                   _____________________________________</w:t>
      </w:r>
    </w:p>
    <w:p>
      <w:pPr>
        <w:rPr>
          <w:rFonts w:ascii="Calibri" w:hAnsi="Calibri" w:cs="Calibri"/>
        </w:rPr>
      </w:pPr>
    </w:p>
    <w:p>
      <w:pPr>
        <w:rPr>
          <w:rFonts w:ascii="Calibri" w:hAnsi="Calibri" w:cs="Calibri"/>
        </w:rPr>
      </w:pPr>
      <w:r>
        <w:rPr>
          <w:rFonts w:ascii="Calibri" w:hAnsi="Calibri" w:cs="Calibri"/>
        </w:rPr>
        <w:t xml:space="preserve">This agreement outlines the arrangement between </w:t>
      </w:r>
      <w:r>
        <w:rPr>
          <w:rFonts w:ascii="Calibri" w:hAnsi="Calibri" w:cs="Calibri"/>
          <w:b/>
        </w:rPr>
        <w:t>xxxxxx</w:t>
      </w:r>
      <w:r>
        <w:rPr>
          <w:rFonts w:ascii="Calibri" w:hAnsi="Calibri" w:cs="Calibri"/>
        </w:rPr>
        <w:t xml:space="preserve"> (hereinafter called “the Artist”) and the</w:t>
      </w:r>
      <w:r>
        <w:rPr>
          <w:rFonts w:ascii="Calibri" w:hAnsi="Calibri" w:cs="Calibri"/>
          <w:b/>
        </w:rPr>
        <w:t xml:space="preserve"> Smithers Gallery Association</w:t>
      </w:r>
      <w:r>
        <w:rPr>
          <w:rFonts w:ascii="Calibri" w:hAnsi="Calibri" w:cs="Calibri"/>
        </w:rPr>
        <w:t xml:space="preserve"> (hereinafter called the “Gallery”). This contract is made on </w:t>
      </w:r>
      <w:r>
        <w:rPr>
          <w:rFonts w:ascii="Calibri" w:hAnsi="Calibri" w:cs="Calibri"/>
          <w:b/>
        </w:rPr>
        <w:t>February 25, 2019</w:t>
      </w:r>
      <w:r>
        <w:rPr>
          <w:rFonts w:ascii="Calibri" w:hAnsi="Calibri" w:cs="Calibri"/>
        </w:rPr>
        <w:t xml:space="preserve">. </w:t>
      </w:r>
    </w:p>
    <w:p>
      <w:pPr>
        <w:rPr>
          <w:rFonts w:ascii="Calibri" w:hAnsi="Calibri" w:cs="Calibri"/>
          <w:sz w:val="16"/>
          <w:szCs w:val="16"/>
        </w:rPr>
      </w:pPr>
    </w:p>
    <w:p>
      <w:pPr>
        <w:rPr>
          <w:rFonts w:ascii="Calibri" w:hAnsi="Calibri" w:cs="Calibri"/>
        </w:rPr>
      </w:pPr>
      <w:r>
        <w:rPr>
          <w:rFonts w:ascii="Calibri" w:hAnsi="Calibri" w:cs="Calibri"/>
        </w:rPr>
        <w:t>The parties hereto agree as follows:</w:t>
      </w:r>
    </w:p>
    <w:p>
      <w:pPr>
        <w:rPr>
          <w:rFonts w:ascii="Calibri" w:hAnsi="Calibri" w:cs="Calibri"/>
          <w:sz w:val="16"/>
          <w:szCs w:val="16"/>
        </w:rPr>
      </w:pPr>
    </w:p>
    <w:p>
      <w:pPr>
        <w:rPr>
          <w:rFonts w:ascii="Calibri" w:hAnsi="Calibri" w:cs="Calibri"/>
          <w:b/>
        </w:rPr>
      </w:pPr>
      <w:r>
        <w:rPr>
          <w:rFonts w:ascii="Calibri" w:hAnsi="Calibri" w:cs="Calibri"/>
          <w:b/>
        </w:rPr>
        <w:t>1.</w:t>
      </w:r>
      <w:r>
        <w:rPr>
          <w:rFonts w:ascii="Calibri" w:hAnsi="Calibri" w:cs="Calibri"/>
          <w:b/>
        </w:rPr>
        <w:tab/>
      </w:r>
      <w:r>
        <w:rPr>
          <w:rFonts w:ascii="Calibri" w:hAnsi="Calibri" w:cs="Calibri"/>
          <w:b/>
        </w:rPr>
        <w:t xml:space="preserve">GENERAL INTENT </w:t>
      </w:r>
    </w:p>
    <w:p>
      <w:pPr>
        <w:rPr>
          <w:rFonts w:ascii="Calibri" w:hAnsi="Calibri" w:cs="Calibri"/>
          <w:sz w:val="12"/>
          <w:szCs w:val="12"/>
        </w:rPr>
      </w:pPr>
    </w:p>
    <w:p>
      <w:pPr>
        <w:rPr>
          <w:rFonts w:ascii="Calibri" w:hAnsi="Calibri" w:cs="Calibri"/>
        </w:rPr>
      </w:pPr>
      <w:r>
        <w:rPr>
          <w:rFonts w:ascii="Calibri" w:hAnsi="Calibri" w:cs="Calibri"/>
        </w:rPr>
        <w:t>The Gallery will present an exhibition of work by the Artist. The Artist’s exhibition will be:</w:t>
      </w:r>
    </w:p>
    <w:p>
      <w:pPr>
        <w:rPr>
          <w:rFonts w:ascii="Calibri" w:hAnsi="Calibri" w:cs="Calibri"/>
        </w:rPr>
      </w:pPr>
    </w:p>
    <w:tbl>
      <w:tblPr>
        <w:tblStyle w:val="4"/>
        <w:tblW w:w="99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490" w:type="dxa"/>
            <w:shd w:val="clear" w:color="auto" w:fill="auto"/>
            <w:noWrap w:val="0"/>
            <w:vAlign w:val="bottom"/>
          </w:tcPr>
          <w:p>
            <w:pPr>
              <w:rPr>
                <w:rFonts w:ascii="Calibri" w:hAnsi="Calibri" w:cs="Calibri"/>
                <w:b/>
              </w:rPr>
            </w:pPr>
            <w:r>
              <w:rPr>
                <w:rFonts w:ascii="Calibri" w:hAnsi="Calibri" w:cs="Calibri"/>
                <w:b/>
              </w:rPr>
              <w:t xml:space="preserve">Type of show </w:t>
            </w:r>
            <w:r>
              <w:rPr>
                <w:rFonts w:ascii="Calibri" w:hAnsi="Calibri" w:cs="Calibri"/>
              </w:rPr>
              <w:t>(solo, joint, group, thematic group)</w:t>
            </w:r>
          </w:p>
        </w:tc>
        <w:tc>
          <w:tcPr>
            <w:tcW w:w="4500" w:type="dxa"/>
            <w:shd w:val="clear" w:color="auto" w:fill="auto"/>
            <w:noWrap w:val="0"/>
            <w:vAlign w:val="bottom"/>
          </w:tcPr>
          <w:p>
            <w:pPr>
              <w:rPr>
                <w:rFonts w:ascii="Calibri" w:hAnsi="Calibri" w:cs="Calibri"/>
              </w:rPr>
            </w:pPr>
            <w:r>
              <w:rPr>
                <w:rFonts w:ascii="Calibri" w:hAnsi="Calibri" w:cs="Calibri"/>
              </w:rPr>
              <w:t>Solo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490" w:type="dxa"/>
            <w:shd w:val="clear" w:color="auto" w:fill="auto"/>
            <w:noWrap w:val="0"/>
            <w:vAlign w:val="bottom"/>
          </w:tcPr>
          <w:p>
            <w:pPr>
              <w:rPr>
                <w:rFonts w:ascii="Calibri" w:hAnsi="Calibri" w:cs="Calibri"/>
                <w:b/>
              </w:rPr>
            </w:pPr>
            <w:r>
              <w:rPr>
                <w:rFonts w:ascii="Calibri" w:hAnsi="Calibri" w:cs="Calibri"/>
                <w:b/>
              </w:rPr>
              <w:t>Art medium</w:t>
            </w:r>
          </w:p>
        </w:tc>
        <w:tc>
          <w:tcPr>
            <w:tcW w:w="4500" w:type="dxa"/>
            <w:shd w:val="clear" w:color="auto" w:fill="auto"/>
            <w:noWrap w:val="0"/>
            <w:vAlign w:val="bottom"/>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490" w:type="dxa"/>
            <w:shd w:val="clear" w:color="auto" w:fill="auto"/>
            <w:noWrap w:val="0"/>
            <w:vAlign w:val="bottom"/>
          </w:tcPr>
          <w:p>
            <w:pPr>
              <w:rPr>
                <w:rFonts w:ascii="Calibri" w:hAnsi="Calibri" w:cs="Calibri"/>
                <w:b/>
              </w:rPr>
            </w:pPr>
            <w:r>
              <w:rPr>
                <w:rFonts w:ascii="Calibri" w:hAnsi="Calibri" w:cs="Calibri"/>
                <w:b/>
              </w:rPr>
              <w:t xml:space="preserve">Exhibiting space </w:t>
            </w:r>
            <w:r>
              <w:rPr>
                <w:rFonts w:ascii="Calibri" w:hAnsi="Calibri" w:cs="Calibri"/>
              </w:rPr>
              <w:t>(Main/Mini or Full Gallery)</w:t>
            </w:r>
          </w:p>
        </w:tc>
        <w:tc>
          <w:tcPr>
            <w:tcW w:w="4500" w:type="dxa"/>
            <w:shd w:val="clear" w:color="auto" w:fill="auto"/>
            <w:noWrap w:val="0"/>
            <w:vAlign w:val="bottom"/>
          </w:tcPr>
          <w:p>
            <w:pPr>
              <w:rPr>
                <w:rFonts w:ascii="Calibri" w:hAnsi="Calibri" w:cs="Calibri"/>
              </w:rPr>
            </w:pPr>
            <w:r>
              <w:rPr>
                <w:rFonts w:ascii="Calibri" w:hAnsi="Calibri" w:cs="Calibri"/>
              </w:rPr>
              <w:t>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490" w:type="dxa"/>
            <w:shd w:val="clear" w:color="auto" w:fill="auto"/>
            <w:noWrap w:val="0"/>
            <w:vAlign w:val="bottom"/>
          </w:tcPr>
          <w:p>
            <w:pPr>
              <w:rPr>
                <w:rFonts w:ascii="Calibri" w:hAnsi="Calibri" w:cs="Calibri"/>
              </w:rPr>
            </w:pPr>
            <w:r>
              <w:rPr>
                <w:rFonts w:ascii="Calibri" w:hAnsi="Calibri" w:cs="Calibri"/>
                <w:b/>
              </w:rPr>
              <w:t>Exhibition Dates</w:t>
            </w:r>
            <w:r>
              <w:rPr>
                <w:rFonts w:ascii="Calibri" w:hAnsi="Calibri" w:cs="Calibri"/>
              </w:rPr>
              <w:t xml:space="preserve"> (from, to)</w:t>
            </w:r>
          </w:p>
        </w:tc>
        <w:tc>
          <w:tcPr>
            <w:tcW w:w="4500" w:type="dxa"/>
            <w:shd w:val="clear" w:color="auto" w:fill="auto"/>
            <w:noWrap w:val="0"/>
            <w:vAlign w:val="bottom"/>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490" w:type="dxa"/>
            <w:shd w:val="clear" w:color="auto" w:fill="auto"/>
            <w:noWrap w:val="0"/>
            <w:vAlign w:val="bottom"/>
          </w:tcPr>
          <w:p>
            <w:pPr>
              <w:rPr>
                <w:rFonts w:ascii="Calibri" w:hAnsi="Calibri" w:cs="Calibri"/>
                <w:b/>
              </w:rPr>
            </w:pPr>
            <w:r>
              <w:rPr>
                <w:rFonts w:ascii="Calibri" w:hAnsi="Calibri" w:cs="Calibri"/>
                <w:b/>
              </w:rPr>
              <w:t>Opening night</w:t>
            </w:r>
          </w:p>
        </w:tc>
        <w:tc>
          <w:tcPr>
            <w:tcW w:w="4500" w:type="dxa"/>
            <w:shd w:val="clear" w:color="auto" w:fill="auto"/>
            <w:noWrap w:val="0"/>
            <w:vAlign w:val="bottom"/>
          </w:tcPr>
          <w:p>
            <w:pP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490" w:type="dxa"/>
            <w:shd w:val="clear" w:color="auto" w:fill="auto"/>
            <w:noWrap w:val="0"/>
            <w:vAlign w:val="bottom"/>
          </w:tcPr>
          <w:p>
            <w:pPr>
              <w:rPr>
                <w:rFonts w:ascii="Calibri" w:hAnsi="Calibri" w:cs="Calibri"/>
                <w:b/>
              </w:rPr>
            </w:pPr>
            <w:r>
              <w:rPr>
                <w:rFonts w:ascii="Calibri" w:hAnsi="Calibri" w:cs="Calibri"/>
                <w:b/>
              </w:rPr>
              <w:t>CARFAC payment</w:t>
            </w:r>
          </w:p>
        </w:tc>
        <w:tc>
          <w:tcPr>
            <w:tcW w:w="4500" w:type="dxa"/>
            <w:shd w:val="clear" w:color="auto" w:fill="auto"/>
            <w:noWrap w:val="0"/>
            <w:vAlign w:val="bottom"/>
          </w:tcPr>
          <w:p>
            <w:pPr>
              <w:rPr>
                <w:rFonts w:ascii="Calibri" w:hAnsi="Calibri" w:cs="Calibri"/>
              </w:rPr>
            </w:pPr>
          </w:p>
        </w:tc>
      </w:tr>
    </w:tbl>
    <w:p>
      <w:pPr>
        <w:rPr>
          <w:rFonts w:ascii="Calibri" w:hAnsi="Calibri" w:cs="Calibri"/>
        </w:rPr>
      </w:pPr>
    </w:p>
    <w:p>
      <w:pPr>
        <w:pStyle w:val="12"/>
        <w:spacing w:before="0" w:beforeAutospacing="0" w:after="0" w:afterAutospacing="0"/>
        <w:ind w:left="540" w:hanging="540"/>
        <w:jc w:val="both"/>
        <w:rPr>
          <w:rFonts w:ascii="Calibri" w:hAnsi="Calibri" w:cs="Calibri"/>
          <w:b/>
          <w:bCs/>
          <w:color w:val="000000"/>
        </w:rPr>
      </w:pPr>
      <w:r>
        <w:rPr>
          <w:rFonts w:ascii="Calibri" w:hAnsi="Calibri" w:cs="Calibri"/>
          <w:color w:val="000000"/>
        </w:rPr>
        <w:t xml:space="preserve">The Artist must have, at minimum, </w:t>
      </w:r>
      <w:r>
        <w:rPr>
          <w:rFonts w:ascii="Calibri" w:hAnsi="Calibri" w:cs="Calibri"/>
          <w:b/>
          <w:bCs/>
          <w:color w:val="000000"/>
        </w:rPr>
        <w:t>75% of displayed works available for sale.</w:t>
      </w:r>
    </w:p>
    <w:p>
      <w:pPr>
        <w:pStyle w:val="12"/>
        <w:spacing w:before="0" w:beforeAutospacing="0" w:after="0" w:afterAutospacing="0"/>
        <w:ind w:left="540" w:hanging="540"/>
        <w:jc w:val="both"/>
        <w:rPr>
          <w:rFonts w:ascii="Calibri" w:hAnsi="Calibri" w:cs="Calibri"/>
        </w:rPr>
      </w:pPr>
    </w:p>
    <w:p>
      <w:pPr>
        <w:rPr>
          <w:rFonts w:ascii="Calibri" w:hAnsi="Calibri" w:cs="Calibri"/>
        </w:rPr>
      </w:pPr>
      <w:r>
        <w:rPr>
          <w:rFonts w:ascii="Calibri" w:hAnsi="Calibri" w:cs="Calibri"/>
        </w:rPr>
        <w:t>The Artist has indicated on their exhibition application that they would be willing to perform the following activity or activities during their exhibition as part of the Gallery’s outreach and enrichment programme:</w:t>
      </w:r>
      <w:r>
        <w:rPr>
          <w:rFonts w:ascii="Calibri" w:hAnsi="Calibri" w:cs="Calibri"/>
        </w:rPr>
        <w:tab/>
      </w:r>
    </w:p>
    <w:p>
      <w:pPr>
        <w:rPr>
          <w:rFonts w:ascii="Calibri" w:hAnsi="Calibri" w:cs="Calibri"/>
          <w:sz w:val="16"/>
          <w:szCs w:val="16"/>
        </w:rPr>
      </w:pPr>
    </w:p>
    <w:p>
      <w:pPr>
        <w:numPr>
          <w:ilvl w:val="0"/>
          <w:numId w:val="1"/>
        </w:numPr>
        <w:rPr>
          <w:rFonts w:ascii="Calibri" w:hAnsi="Calibri" w:cs="Calibri"/>
        </w:rPr>
      </w:pPr>
      <w:r>
        <w:rPr>
          <w:rFonts w:ascii="Calibri" w:hAnsi="Calibri" w:cs="Calibri"/>
        </w:rPr>
        <w:tab/>
      </w:r>
      <w:r>
        <w:rPr>
          <w:rFonts w:ascii="Calibri" w:hAnsi="Calibri" w:cs="Calibri"/>
        </w:rPr>
        <w:t xml:space="preserve">Artist Talk/Workshop </w:t>
      </w:r>
    </w:p>
    <w:p>
      <w:pPr>
        <w:ind w:left="1350"/>
        <w:rPr>
          <w:rFonts w:ascii="Calibri" w:hAnsi="Calibri" w:cs="Calibri"/>
          <w:sz w:val="16"/>
          <w:szCs w:val="16"/>
        </w:rPr>
      </w:pPr>
    </w:p>
    <w:p>
      <w:pPr>
        <w:rPr>
          <w:rFonts w:ascii="Calibri" w:hAnsi="Calibri" w:cs="Calibri"/>
        </w:rPr>
      </w:pPr>
      <w:r>
        <w:rPr>
          <w:rFonts w:ascii="Calibri" w:hAnsi="Calibri" w:cs="Calibri"/>
        </w:rPr>
        <w:t>Arrangements for these activities will be discussed prior to the exhibition start date.</w:t>
      </w:r>
    </w:p>
    <w:p>
      <w:pPr>
        <w:rPr>
          <w:rFonts w:ascii="Calibri" w:hAnsi="Calibri" w:cs="Calibri"/>
          <w:b/>
        </w:rPr>
      </w:pPr>
      <w:r>
        <w:rPr>
          <w:rFonts w:ascii="Calibri" w:hAnsi="Calibri" w:cs="Calibri"/>
          <w:b/>
        </w:rPr>
        <w:t>2.  PRESENTATION &amp; INSTALLATION</w:t>
      </w:r>
    </w:p>
    <w:p>
      <w:pPr>
        <w:rPr>
          <w:rFonts w:ascii="Calibri" w:hAnsi="Calibri" w:cs="Calibri"/>
          <w:sz w:val="12"/>
          <w:szCs w:val="12"/>
        </w:rPr>
      </w:pPr>
    </w:p>
    <w:p>
      <w:pPr>
        <w:numPr>
          <w:ilvl w:val="0"/>
          <w:numId w:val="2"/>
        </w:numPr>
        <w:ind w:left="709" w:hanging="283"/>
        <w:rPr>
          <w:rFonts w:ascii="Calibri" w:hAnsi="Calibri" w:cs="Calibri"/>
        </w:rPr>
      </w:pPr>
      <w:r>
        <w:rPr>
          <w:rFonts w:ascii="Calibri" w:hAnsi="Calibri" w:cs="Calibri"/>
          <w:b/>
        </w:rPr>
        <w:t xml:space="preserve">FRAMING - </w:t>
      </w:r>
      <w:r>
        <w:rPr>
          <w:rFonts w:ascii="Calibri" w:hAnsi="Calibri" w:cs="Calibri"/>
        </w:rPr>
        <w:t>The Artist is responsible for delivering their artwork to Gallery in “ready to hang” condition. This means medium-appropriate framing, if necessary, and a clean presentation quality that is ready for Gallery staff to hang, display, or install. The Gallery’s hanging system has adjustable-height hooks on nylon cords which run from a wall-mounted track at ceiling height. The weight limit of each hook/cord is 15lbs. Nails/screws are not permitted except on the barn-board walls (see floor plan).</w:t>
      </w:r>
    </w:p>
    <w:p>
      <w:pPr>
        <w:ind w:left="709" w:hanging="283"/>
        <w:rPr>
          <w:rFonts w:ascii="Calibri" w:hAnsi="Calibri" w:cs="Calibri"/>
          <w:sz w:val="12"/>
          <w:szCs w:val="12"/>
        </w:rPr>
      </w:pPr>
    </w:p>
    <w:p>
      <w:pPr>
        <w:numPr>
          <w:ilvl w:val="0"/>
          <w:numId w:val="2"/>
        </w:numPr>
        <w:ind w:left="709" w:hanging="283"/>
        <w:rPr>
          <w:rFonts w:ascii="Calibri" w:hAnsi="Calibri" w:cs="Calibri"/>
        </w:rPr>
      </w:pPr>
      <w:r>
        <w:rPr>
          <w:rFonts w:ascii="Calibri" w:hAnsi="Calibri" w:cs="Calibri"/>
          <w:b/>
        </w:rPr>
        <w:t xml:space="preserve">SHIPPING - </w:t>
      </w:r>
      <w:r>
        <w:rPr>
          <w:rFonts w:hint="default" w:ascii="Calibri" w:hAnsi="Calibri" w:cs="Calibri"/>
          <w:lang w:val="en-US"/>
        </w:rPr>
        <w:t>The Artist is responsible for all shipping and/or delivery costs</w:t>
      </w:r>
      <w:r>
        <w:rPr>
          <w:rFonts w:ascii="Calibri" w:hAnsi="Calibri" w:cs="Calibri"/>
        </w:rPr>
        <w:t>.</w:t>
      </w:r>
    </w:p>
    <w:p>
      <w:pPr>
        <w:pStyle w:val="88"/>
        <w:ind w:left="709" w:hanging="283"/>
        <w:rPr>
          <w:rFonts w:ascii="Calibri" w:hAnsi="Calibri" w:cs="Calibri"/>
          <w:sz w:val="12"/>
          <w:szCs w:val="12"/>
        </w:rPr>
      </w:pPr>
    </w:p>
    <w:p>
      <w:pPr>
        <w:numPr>
          <w:ilvl w:val="0"/>
          <w:numId w:val="2"/>
        </w:numPr>
        <w:ind w:left="709" w:hanging="283"/>
        <w:rPr>
          <w:rFonts w:ascii="Calibri" w:hAnsi="Calibri" w:cs="Calibri"/>
        </w:rPr>
      </w:pPr>
      <w:r>
        <w:rPr>
          <w:rFonts w:ascii="Calibri" w:hAnsi="Calibri" w:cs="Calibri"/>
          <w:b/>
        </w:rPr>
        <w:t xml:space="preserve">INSTALLATION - </w:t>
      </w:r>
      <w:r>
        <w:rPr>
          <w:rFonts w:ascii="Calibri" w:hAnsi="Calibri" w:cs="Calibri"/>
        </w:rPr>
        <w:t xml:space="preserve">It is the duty of the Exhibition Coordinator to select, hang, display, and/or install the Artist’s work. It is preferable for the Artist to assist the Exhibition Coordinator, however, the Exhibition Coordinator reserves the right to place artwork wherever seems appropriate for maximizing aesthetic and artistic impact of the exhibition as a whole. </w:t>
      </w:r>
    </w:p>
    <w:p>
      <w:pPr>
        <w:rPr>
          <w:rFonts w:ascii="Calibri" w:hAnsi="Calibri" w:cs="Calibri"/>
        </w:rPr>
      </w:pPr>
    </w:p>
    <w:p>
      <w:pPr>
        <w:rPr>
          <w:rFonts w:ascii="Calibri" w:hAnsi="Calibri" w:cs="Calibri"/>
          <w:b/>
        </w:rPr>
      </w:pPr>
      <w:r>
        <w:rPr>
          <w:rFonts w:ascii="Calibri" w:hAnsi="Calibri" w:cs="Calibri"/>
          <w:b/>
        </w:rPr>
        <w:t>3.  ARTIST’S RESPONSIBILITIES/TIMELINE</w:t>
      </w:r>
    </w:p>
    <w:p>
      <w:pPr>
        <w:rPr>
          <w:rFonts w:ascii="Calibri" w:hAnsi="Calibri" w:cs="Calibri"/>
          <w:sz w:val="12"/>
          <w:szCs w:val="12"/>
        </w:rPr>
      </w:pPr>
    </w:p>
    <w:p>
      <w:pPr>
        <w:numPr>
          <w:ilvl w:val="0"/>
          <w:numId w:val="3"/>
        </w:numPr>
        <w:ind w:left="709" w:hanging="283"/>
        <w:rPr>
          <w:rFonts w:ascii="Calibri" w:hAnsi="Calibri" w:cs="Calibri"/>
        </w:rPr>
      </w:pPr>
      <w:r>
        <w:rPr>
          <w:rFonts w:ascii="Calibri" w:hAnsi="Calibri" w:cs="Calibri"/>
          <w:b/>
        </w:rPr>
        <w:t>FOUR WEEKS</w:t>
      </w:r>
      <w:r>
        <w:rPr>
          <w:rFonts w:ascii="Calibri" w:hAnsi="Calibri" w:cs="Calibri"/>
        </w:rPr>
        <w:t xml:space="preserve"> prior to the exhibition start date, the Artist will supply the Gallery Manager with the following </w:t>
      </w:r>
      <w:r>
        <w:rPr>
          <w:rFonts w:ascii="Calibri" w:hAnsi="Calibri" w:cs="Calibri"/>
          <w:i/>
        </w:rPr>
        <w:t>in editable digital format</w:t>
      </w:r>
      <w:r>
        <w:rPr>
          <w:rFonts w:ascii="Calibri" w:hAnsi="Calibri" w:cs="Calibri"/>
        </w:rPr>
        <w:t xml:space="preserve"> (preferably MS Word, no PDFs please):</w:t>
      </w:r>
    </w:p>
    <w:p>
      <w:pPr>
        <w:ind w:left="709" w:hanging="283"/>
        <w:rPr>
          <w:rFonts w:ascii="Calibri" w:hAnsi="Calibri" w:cs="Calibri"/>
          <w:sz w:val="12"/>
          <w:szCs w:val="12"/>
        </w:rPr>
      </w:pPr>
    </w:p>
    <w:p>
      <w:pPr>
        <w:numPr>
          <w:ilvl w:val="0"/>
          <w:numId w:val="4"/>
        </w:numPr>
        <w:ind w:left="1134" w:hanging="425"/>
        <w:rPr>
          <w:rFonts w:ascii="Calibri" w:hAnsi="Calibri" w:cs="Calibri"/>
        </w:rPr>
      </w:pPr>
      <w:r>
        <w:rPr>
          <w:rFonts w:ascii="Calibri" w:hAnsi="Calibri" w:cs="Calibri"/>
        </w:rPr>
        <w:t>title for the exhibition</w:t>
      </w:r>
    </w:p>
    <w:p>
      <w:pPr>
        <w:numPr>
          <w:ilvl w:val="0"/>
          <w:numId w:val="4"/>
        </w:numPr>
        <w:ind w:left="1134" w:hanging="425"/>
        <w:rPr>
          <w:rFonts w:ascii="Calibri" w:hAnsi="Calibri" w:cs="Calibri"/>
        </w:rPr>
      </w:pPr>
      <w:r>
        <w:rPr>
          <w:rFonts w:ascii="Calibri" w:hAnsi="Calibri" w:cs="Calibri"/>
        </w:rPr>
        <w:t>artist’s statement</w:t>
      </w:r>
    </w:p>
    <w:p>
      <w:pPr>
        <w:numPr>
          <w:ilvl w:val="0"/>
          <w:numId w:val="4"/>
        </w:numPr>
        <w:ind w:left="1134" w:hanging="425"/>
        <w:rPr>
          <w:rFonts w:ascii="Calibri" w:hAnsi="Calibri" w:cs="Calibri"/>
        </w:rPr>
      </w:pPr>
      <w:r>
        <w:rPr>
          <w:rFonts w:ascii="Calibri" w:hAnsi="Calibri" w:cs="Calibri"/>
        </w:rPr>
        <w:t>biography</w:t>
      </w:r>
    </w:p>
    <w:p>
      <w:pPr>
        <w:numPr>
          <w:ilvl w:val="0"/>
          <w:numId w:val="4"/>
        </w:numPr>
        <w:rPr>
          <w:rFonts w:ascii="Calibri" w:hAnsi="Calibri" w:cs="Calibri"/>
        </w:rPr>
      </w:pPr>
      <w:r>
        <w:rPr>
          <w:rFonts w:ascii="Calibri" w:hAnsi="Calibri" w:cs="Calibri"/>
        </w:rPr>
        <w:t>selection of high-resolution (minimum 1MB) digital images of the artwork that will be in the exhibition (images with a horizontal orientation are preferred for poster design)</w:t>
      </w:r>
    </w:p>
    <w:p>
      <w:pPr>
        <w:ind w:left="709"/>
        <w:rPr>
          <w:rFonts w:ascii="Calibri" w:hAnsi="Calibri" w:cs="Calibri"/>
          <w:sz w:val="12"/>
          <w:szCs w:val="12"/>
        </w:rPr>
      </w:pPr>
    </w:p>
    <w:p>
      <w:pPr>
        <w:ind w:left="709"/>
        <w:rPr>
          <w:rFonts w:ascii="Calibri" w:hAnsi="Calibri" w:cs="Calibri"/>
        </w:rPr>
      </w:pPr>
      <w:r>
        <w:rPr>
          <w:rFonts w:ascii="Calibri" w:hAnsi="Calibri" w:cs="Calibri"/>
        </w:rPr>
        <w:t xml:space="preserve">The images will be used for exhibition promotion and advertising and the Artist understands that the Gallery has permission to reproduce images of the Artist’s work for these purposes. The above documents and images should be submitted to the Gallery Manager by email to info@smithersart.org, or mailed/dropped off at the Gallery on a CD or USB flash drive. </w:t>
      </w:r>
    </w:p>
    <w:p>
      <w:pPr>
        <w:ind w:left="709" w:hanging="283"/>
        <w:rPr>
          <w:rFonts w:ascii="Calibri" w:hAnsi="Calibri" w:cs="Calibri"/>
          <w:sz w:val="12"/>
          <w:szCs w:val="12"/>
        </w:rPr>
      </w:pPr>
    </w:p>
    <w:p>
      <w:pPr>
        <w:numPr>
          <w:ilvl w:val="0"/>
          <w:numId w:val="3"/>
        </w:numPr>
        <w:ind w:left="709" w:hanging="283"/>
        <w:rPr>
          <w:rFonts w:ascii="Calibri" w:hAnsi="Calibri" w:cs="Calibri"/>
        </w:rPr>
      </w:pPr>
      <w:r>
        <w:rPr>
          <w:rFonts w:ascii="Calibri" w:hAnsi="Calibri" w:cs="Calibri"/>
          <w:b/>
        </w:rPr>
        <w:t>ONE WEEK</w:t>
      </w:r>
      <w:r>
        <w:rPr>
          <w:rFonts w:ascii="Calibri" w:hAnsi="Calibri" w:cs="Calibri"/>
        </w:rPr>
        <w:t xml:space="preserve"> prior to the exhibition start date, the Artist will supply to the Gallery </w:t>
      </w:r>
      <w:r>
        <w:rPr>
          <w:rFonts w:ascii="Calibri" w:hAnsi="Calibri" w:cs="Calibri"/>
          <w:i/>
        </w:rPr>
        <w:t xml:space="preserve">in digital format </w:t>
      </w:r>
      <w:r>
        <w:rPr>
          <w:rFonts w:ascii="Calibri" w:hAnsi="Calibri" w:cs="Calibri"/>
        </w:rPr>
        <w:t>a detailed inventory of all items to be included in the exhibition (original artwork, cards, prints, books etc.). A template will be supplied by the Gallery for this purpose. This list includes: title, medium, dimensions, insurance value and retail sale price (if for sale).</w:t>
      </w:r>
    </w:p>
    <w:p>
      <w:pPr>
        <w:ind w:left="709" w:hanging="283"/>
        <w:rPr>
          <w:rFonts w:ascii="Calibri" w:hAnsi="Calibri" w:cs="Calibri"/>
          <w:sz w:val="12"/>
          <w:szCs w:val="12"/>
        </w:rPr>
      </w:pPr>
    </w:p>
    <w:p>
      <w:pPr>
        <w:numPr>
          <w:ilvl w:val="0"/>
          <w:numId w:val="3"/>
        </w:numPr>
        <w:ind w:left="709" w:hanging="283"/>
        <w:rPr>
          <w:rFonts w:ascii="Calibri" w:hAnsi="Calibri" w:cs="Calibri"/>
        </w:rPr>
      </w:pPr>
      <w:r>
        <w:rPr>
          <w:rFonts w:ascii="Calibri" w:hAnsi="Calibri" w:cs="Calibri"/>
          <w:b/>
        </w:rPr>
        <w:t>TWO BUSINESS DAYS</w:t>
      </w:r>
      <w:r>
        <w:rPr>
          <w:rFonts w:ascii="Calibri" w:hAnsi="Calibri" w:cs="Calibri"/>
        </w:rPr>
        <w:t xml:space="preserve"> prior to the scheduled installation date, if the Artist is shipping their artwork they will ensure that their artwork is received by the Gallery. If the Artist will be present for the hanging, he/she may bring the artwork to the scheduled installation. </w:t>
      </w:r>
    </w:p>
    <w:p>
      <w:pPr>
        <w:ind w:left="709" w:hanging="283"/>
        <w:rPr>
          <w:rFonts w:ascii="Calibri" w:hAnsi="Calibri" w:cs="Calibri"/>
          <w:sz w:val="12"/>
          <w:szCs w:val="12"/>
        </w:rPr>
      </w:pPr>
    </w:p>
    <w:p>
      <w:pPr>
        <w:numPr>
          <w:ilvl w:val="0"/>
          <w:numId w:val="3"/>
        </w:numPr>
        <w:ind w:left="709" w:hanging="283"/>
        <w:rPr>
          <w:rFonts w:ascii="Calibri" w:hAnsi="Calibri" w:cs="Calibri"/>
        </w:rPr>
      </w:pPr>
      <w:r>
        <w:rPr>
          <w:rFonts w:ascii="Calibri" w:hAnsi="Calibri" w:cs="Calibri"/>
          <w:b/>
        </w:rPr>
        <w:t>OPENING NIGHT</w:t>
      </w:r>
      <w:r>
        <w:rPr>
          <w:rFonts w:ascii="Calibri" w:hAnsi="Calibri" w:cs="Calibri"/>
        </w:rPr>
        <w:t xml:space="preserve"> is highly recommended that the Artist be present for his/her exhibition opening night. For exhibition openings, if the Artist would like catering above and beyond what the Gallery usually provides they will incur such expenses (see “Gallery Responsibilities - 4b” </w:t>
      </w:r>
    </w:p>
    <w:p>
      <w:pPr>
        <w:ind w:left="709" w:hanging="283"/>
        <w:rPr>
          <w:rFonts w:ascii="Calibri" w:hAnsi="Calibri" w:cs="Calibri"/>
          <w:sz w:val="12"/>
          <w:szCs w:val="12"/>
        </w:rPr>
      </w:pPr>
    </w:p>
    <w:p>
      <w:pPr>
        <w:numPr>
          <w:ilvl w:val="0"/>
          <w:numId w:val="3"/>
        </w:numPr>
        <w:ind w:left="709" w:hanging="283"/>
        <w:rPr>
          <w:rFonts w:ascii="Calibri" w:hAnsi="Calibri" w:cs="Calibri"/>
        </w:rPr>
      </w:pPr>
      <w:r>
        <w:rPr>
          <w:rFonts w:ascii="Calibri" w:hAnsi="Calibri" w:cs="Calibri"/>
          <w:b/>
        </w:rPr>
        <w:t>POST EXHIBITION -</w:t>
      </w:r>
      <w:r>
        <w:rPr>
          <w:rFonts w:ascii="Calibri" w:hAnsi="Calibri" w:cs="Calibri"/>
        </w:rPr>
        <w:t xml:space="preserve"> Artwork must be picked up from the Gallery no later than 5 days from the last exhibition day. Artwork left in the Gallery after one week may be subject to a storage fee.</w:t>
      </w:r>
    </w:p>
    <w:p>
      <w:pPr>
        <w:ind w:left="360"/>
        <w:rPr>
          <w:rFonts w:ascii="Calibri" w:hAnsi="Calibri" w:cs="Calibri"/>
          <w:sz w:val="12"/>
          <w:szCs w:val="12"/>
        </w:rPr>
      </w:pPr>
    </w:p>
    <w:p>
      <w:pPr>
        <w:numPr>
          <w:ilvl w:val="0"/>
          <w:numId w:val="3"/>
        </w:numPr>
        <w:ind w:left="709" w:hanging="283"/>
        <w:rPr>
          <w:rFonts w:ascii="Calibri" w:hAnsi="Calibri" w:cs="Calibri"/>
        </w:rPr>
      </w:pPr>
      <w:r>
        <w:rPr>
          <w:rFonts w:ascii="Calibri" w:hAnsi="Calibri" w:cs="Calibri"/>
          <w:b/>
        </w:rPr>
        <w:t>POST EXHIBITION SALES</w:t>
      </w:r>
      <w:r>
        <w:rPr>
          <w:rFonts w:ascii="Calibri" w:hAnsi="Calibri" w:cs="Calibri"/>
        </w:rPr>
        <w:t xml:space="preserve"> - If, within a reasonable period after the close of the exhibition, the Artist privately sells artwork </w:t>
      </w:r>
      <w:r>
        <w:rPr>
          <w:rFonts w:ascii="Calibri" w:hAnsi="Calibri" w:cs="Calibri"/>
          <w:i/>
        </w:rPr>
        <w:t>which the purchaser initially viewed at the Gallery during the exhibition</w:t>
      </w:r>
      <w:r>
        <w:rPr>
          <w:rFonts w:ascii="Calibri" w:hAnsi="Calibri" w:cs="Calibri"/>
        </w:rPr>
        <w:t xml:space="preserve">, then the Artist will remit to the Gallery the 25%/35% (as applicable) commission portion of the sale price as if it had been sold during the exhibition. </w:t>
      </w:r>
    </w:p>
    <w:p>
      <w:pPr>
        <w:rPr>
          <w:rFonts w:ascii="Calibri" w:hAnsi="Calibri" w:cs="Calibri"/>
          <w:b/>
        </w:rPr>
      </w:pPr>
    </w:p>
    <w:p>
      <w:pPr>
        <w:rPr>
          <w:rFonts w:ascii="Calibri" w:hAnsi="Calibri" w:cs="Calibri"/>
          <w:b/>
        </w:rPr>
      </w:pPr>
      <w:r>
        <w:rPr>
          <w:rFonts w:ascii="Calibri" w:hAnsi="Calibri" w:cs="Calibri"/>
          <w:b/>
        </w:rPr>
        <w:t>4.</w:t>
      </w:r>
      <w:r>
        <w:rPr>
          <w:rFonts w:ascii="Calibri" w:hAnsi="Calibri" w:cs="Calibri"/>
          <w:b/>
        </w:rPr>
        <w:tab/>
      </w:r>
      <w:r>
        <w:rPr>
          <w:rFonts w:ascii="Calibri" w:hAnsi="Calibri" w:cs="Calibri"/>
          <w:b/>
        </w:rPr>
        <w:t xml:space="preserve">GALLERY RESPONSIBILITIES </w:t>
      </w:r>
    </w:p>
    <w:p>
      <w:pPr>
        <w:rPr>
          <w:rFonts w:ascii="Calibri" w:hAnsi="Calibri" w:cs="Calibri"/>
        </w:rPr>
      </w:pPr>
    </w:p>
    <w:p>
      <w:pPr>
        <w:spacing w:after="120"/>
        <w:rPr>
          <w:rFonts w:ascii="Calibri" w:hAnsi="Calibri" w:cs="Calibri"/>
          <w:b/>
          <w:sz w:val="22"/>
          <w:szCs w:val="22"/>
        </w:rPr>
      </w:pPr>
      <w:r>
        <w:rPr>
          <w:rFonts w:ascii="Calibri" w:hAnsi="Calibri" w:cs="Calibri"/>
          <w:b/>
          <w:sz w:val="22"/>
          <w:szCs w:val="22"/>
        </w:rPr>
        <w:t>PROMOTION</w:t>
      </w:r>
    </w:p>
    <w:p>
      <w:pPr>
        <w:numPr>
          <w:ilvl w:val="0"/>
          <w:numId w:val="5"/>
        </w:numPr>
        <w:ind w:left="709" w:hanging="283"/>
        <w:rPr>
          <w:rFonts w:ascii="Calibri" w:hAnsi="Calibri" w:cs="Calibri"/>
        </w:rPr>
      </w:pPr>
      <w:r>
        <w:rPr>
          <w:rFonts w:ascii="Calibri" w:hAnsi="Calibri" w:cs="Calibri"/>
        </w:rPr>
        <w:t>The Gallery will arrange, at its expense, announcements of the exhibition as it may consider appropriate. This may include but not limited to: radio advertisements, newspaper ads, email announcements, posters, flyers, hand bills, Gallery signage, and other print media. The Gallery will use images of the Artist’s work for promotional material. The Gallery reserves the right to sell copies of the exhibition’s promotional material (e.g. show posters) as a revenue source for the show. Profits of such sales go to the Gallery.</w:t>
      </w:r>
    </w:p>
    <w:p>
      <w:pPr>
        <w:ind w:left="709" w:hanging="283"/>
        <w:rPr>
          <w:rFonts w:ascii="Calibri" w:hAnsi="Calibri" w:cs="Calibri"/>
          <w:sz w:val="12"/>
          <w:szCs w:val="12"/>
        </w:rPr>
      </w:pPr>
    </w:p>
    <w:p>
      <w:pPr>
        <w:numPr>
          <w:ilvl w:val="0"/>
          <w:numId w:val="5"/>
        </w:numPr>
        <w:ind w:left="709" w:hanging="283"/>
        <w:rPr>
          <w:rFonts w:ascii="Calibri" w:hAnsi="Calibri" w:cs="Calibri"/>
        </w:rPr>
      </w:pPr>
      <w:r>
        <w:rPr>
          <w:rFonts w:ascii="Calibri" w:hAnsi="Calibri" w:cs="Calibri"/>
          <w:b/>
        </w:rPr>
        <w:t xml:space="preserve">GROUP EXHIBITIONS - </w:t>
      </w:r>
      <w:r>
        <w:rPr>
          <w:rFonts w:ascii="Calibri" w:hAnsi="Calibri" w:cs="Calibri"/>
        </w:rPr>
        <w:t xml:space="preserve">the Gallery will produce one design to advertise the exhibition as a whole. If an Artist wishes to make their own posters to promote their art within the group exhibition they may, at their own expense (see “Promotion - 4c”). </w:t>
      </w:r>
    </w:p>
    <w:p>
      <w:pPr>
        <w:ind w:left="709" w:hanging="283"/>
        <w:rPr>
          <w:rFonts w:ascii="Calibri" w:hAnsi="Calibri" w:cs="Calibri"/>
          <w:sz w:val="12"/>
          <w:szCs w:val="12"/>
        </w:rPr>
      </w:pPr>
    </w:p>
    <w:p>
      <w:pPr>
        <w:numPr>
          <w:ilvl w:val="0"/>
          <w:numId w:val="5"/>
        </w:numPr>
        <w:ind w:left="709" w:hanging="283"/>
        <w:rPr>
          <w:rFonts w:ascii="Calibri" w:hAnsi="Calibri" w:cs="Calibri"/>
        </w:rPr>
      </w:pPr>
      <w:r>
        <w:rPr>
          <w:rFonts w:ascii="Calibri" w:hAnsi="Calibri" w:cs="Calibri"/>
        </w:rPr>
        <w:t xml:space="preserve">The Gallery will host an opening event during the first week of the exhibition. The Gallery will provide non-alcoholic </w:t>
      </w:r>
      <w:r>
        <w:rPr>
          <w:rFonts w:hint="default" w:ascii="Calibri" w:hAnsi="Calibri" w:cs="Calibri"/>
          <w:lang w:val="en-CA"/>
        </w:rPr>
        <w:t>beverage</w:t>
      </w:r>
      <w:r>
        <w:rPr>
          <w:rFonts w:ascii="Calibri" w:hAnsi="Calibri" w:cs="Calibri"/>
        </w:rPr>
        <w:t xml:space="preserve"> and light appetizers. If the Artist wishes other refreshments, catered food, or wine those items are to be provided by the Artist and at the Artist’s expense.</w:t>
      </w:r>
    </w:p>
    <w:p>
      <w:pPr>
        <w:ind w:left="709" w:hanging="283"/>
        <w:rPr>
          <w:rFonts w:ascii="Calibri" w:hAnsi="Calibri" w:cs="Calibri"/>
          <w:sz w:val="12"/>
          <w:szCs w:val="12"/>
        </w:rPr>
      </w:pPr>
    </w:p>
    <w:p>
      <w:pPr>
        <w:numPr>
          <w:ilvl w:val="0"/>
          <w:numId w:val="5"/>
        </w:numPr>
        <w:ind w:left="709" w:hanging="283"/>
        <w:rPr>
          <w:rFonts w:ascii="Calibri" w:hAnsi="Calibri" w:cs="Calibri"/>
        </w:rPr>
      </w:pPr>
      <w:r>
        <w:rPr>
          <w:rFonts w:ascii="Calibri" w:hAnsi="Calibri" w:cs="Calibri"/>
        </w:rPr>
        <w:t>If the Artist wishes to launch his/her own auxiliary campaign to promote their exhibition they may. The Gallery will not incur any expenses related to such efforts. The Artist must get written permission to use the Gallery logo on any promotional materials.</w:t>
      </w:r>
    </w:p>
    <w:p>
      <w:pPr>
        <w:rPr>
          <w:rFonts w:ascii="Calibri" w:hAnsi="Calibri" w:cs="Calibri"/>
        </w:rPr>
      </w:pPr>
    </w:p>
    <w:p>
      <w:pPr>
        <w:spacing w:after="120"/>
        <w:rPr>
          <w:rFonts w:ascii="Calibri" w:hAnsi="Calibri" w:cs="Calibri"/>
          <w:b/>
          <w:sz w:val="22"/>
          <w:szCs w:val="22"/>
        </w:rPr>
      </w:pPr>
      <w:r>
        <w:rPr>
          <w:rFonts w:ascii="Calibri" w:hAnsi="Calibri" w:cs="Calibri"/>
          <w:b/>
          <w:sz w:val="22"/>
          <w:szCs w:val="22"/>
        </w:rPr>
        <w:t>COPYRIGHT</w:t>
      </w:r>
    </w:p>
    <w:p>
      <w:pPr>
        <w:numPr>
          <w:ilvl w:val="0"/>
          <w:numId w:val="6"/>
        </w:numPr>
        <w:ind w:hanging="294"/>
        <w:rPr>
          <w:rFonts w:ascii="Calibri" w:hAnsi="Calibri" w:cs="Calibri"/>
        </w:rPr>
      </w:pPr>
      <w:r>
        <w:rPr>
          <w:rFonts w:ascii="Calibri" w:hAnsi="Calibri" w:cs="Calibri"/>
        </w:rPr>
        <w:t>The Gallery will not permit any third party reproduction of the artwork in the exhibition for the purpose of sales, rental, loan, or redistribution of any kind without written permission by the Artist. The Gallery may make photographic record of the exhibition, as a whole or in part, for promotion of the Gallery, archival recording, and/or exhibition promotion. Photography by the public is not permitted in the Gallery.</w:t>
      </w:r>
    </w:p>
    <w:p>
      <w:pPr>
        <w:rPr>
          <w:rFonts w:ascii="Calibri" w:hAnsi="Calibri" w:cs="Calibri"/>
        </w:rPr>
      </w:pPr>
    </w:p>
    <w:p>
      <w:pPr>
        <w:spacing w:after="120"/>
        <w:rPr>
          <w:rStyle w:val="15"/>
          <w:rFonts w:ascii="Calibri" w:hAnsi="Calibri" w:cs="Calibri"/>
        </w:rPr>
      </w:pPr>
      <w:r>
        <w:rPr>
          <w:rStyle w:val="15"/>
          <w:rFonts w:ascii="Calibri" w:hAnsi="Calibri" w:cs="Calibri"/>
        </w:rPr>
        <w:t>SALES &amp; COMMISSION</w:t>
      </w:r>
    </w:p>
    <w:p>
      <w:pPr>
        <w:ind w:left="709" w:hanging="283"/>
        <w:rPr>
          <w:rFonts w:ascii="Calibri" w:hAnsi="Calibri" w:cs="Calibri"/>
          <w:u w:val="single"/>
        </w:rPr>
      </w:pPr>
      <w:r>
        <w:rPr>
          <w:rFonts w:ascii="Calibri" w:hAnsi="Calibri" w:cs="Calibri"/>
        </w:rPr>
        <w:t>a)</w:t>
      </w:r>
      <w:r>
        <w:rPr>
          <w:rFonts w:ascii="Calibri" w:hAnsi="Calibri" w:cs="Calibri"/>
        </w:rPr>
        <w:tab/>
      </w:r>
      <w:r>
        <w:rPr>
          <w:rFonts w:ascii="Calibri" w:hAnsi="Calibri" w:cs="Calibri"/>
        </w:rPr>
        <w:t xml:space="preserve">Commissions &amp; CARFAC fees owed to the Artist will be paid </w:t>
      </w:r>
      <w:r>
        <w:rPr>
          <w:rFonts w:ascii="Calibri" w:hAnsi="Calibri" w:cs="Calibri"/>
          <w:b/>
        </w:rPr>
        <w:t>within 30 days</w:t>
      </w:r>
      <w:r>
        <w:rPr>
          <w:rFonts w:ascii="Calibri" w:hAnsi="Calibri" w:cs="Calibri"/>
        </w:rPr>
        <w:t xml:space="preserve"> of the close of their exhibition.</w:t>
      </w:r>
    </w:p>
    <w:p>
      <w:pPr>
        <w:ind w:left="709" w:hanging="283"/>
        <w:rPr>
          <w:rFonts w:ascii="Calibri" w:hAnsi="Calibri" w:cs="Calibri"/>
          <w:sz w:val="12"/>
          <w:szCs w:val="12"/>
        </w:rPr>
      </w:pPr>
    </w:p>
    <w:p>
      <w:pPr>
        <w:numPr>
          <w:ilvl w:val="0"/>
          <w:numId w:val="6"/>
        </w:numPr>
        <w:ind w:left="709" w:hanging="283"/>
        <w:rPr>
          <w:rFonts w:ascii="Calibri" w:hAnsi="Calibri" w:cs="Calibri"/>
        </w:rPr>
      </w:pPr>
      <w:r>
        <w:rPr>
          <w:rFonts w:ascii="Calibri" w:hAnsi="Calibri" w:cs="Calibri"/>
        </w:rPr>
        <w:t xml:space="preserve">If the Artist is a Member of the Smithers Art Gallery then they will be paid 75% of the pre-tax sale price from any work (including cards, prints, etc.). If the Artist is NOT a Member then the Artist will be paid 65% of the pre-tax sale price. Memberships must be taken out by the start of the exhibition to qualify for the reduced commission charge. Memberships are $25 and run from April 1 to March 30 each year at are available in the gallery or at </w:t>
      </w:r>
      <w:r>
        <w:rPr>
          <w:rFonts w:ascii="Calibri" w:hAnsi="Calibri" w:cs="Calibri"/>
        </w:rPr>
        <w:fldChar w:fldCharType="begin"/>
      </w:r>
      <w:r>
        <w:rPr>
          <w:rFonts w:ascii="Calibri" w:hAnsi="Calibri" w:cs="Calibri"/>
        </w:rPr>
        <w:instrText xml:space="preserve"> HYPERLINK "http://www.smithersart.org" </w:instrText>
      </w:r>
      <w:r>
        <w:rPr>
          <w:rFonts w:ascii="Calibri" w:hAnsi="Calibri" w:cs="Calibri"/>
        </w:rPr>
        <w:fldChar w:fldCharType="separate"/>
      </w:r>
      <w:r>
        <w:rPr>
          <w:rStyle w:val="10"/>
          <w:rFonts w:ascii="Calibri" w:hAnsi="Calibri" w:cs="Calibri"/>
        </w:rPr>
        <w:t>www.smithersart.org</w:t>
      </w:r>
      <w:r>
        <w:rPr>
          <w:rFonts w:ascii="Calibri" w:hAnsi="Calibri" w:cs="Calibri"/>
        </w:rPr>
        <w:fldChar w:fldCharType="end"/>
      </w:r>
      <w:r>
        <w:rPr>
          <w:rFonts w:ascii="Calibri" w:hAnsi="Calibri" w:cs="Calibri"/>
        </w:rPr>
        <w:t>.</w:t>
      </w:r>
    </w:p>
    <w:p>
      <w:pPr>
        <w:ind w:left="709"/>
        <w:rPr>
          <w:rFonts w:ascii="Calibri" w:hAnsi="Calibri" w:cs="Calibri"/>
          <w:sz w:val="12"/>
          <w:szCs w:val="12"/>
        </w:rPr>
      </w:pPr>
    </w:p>
    <w:p>
      <w:pPr>
        <w:numPr>
          <w:ilvl w:val="0"/>
          <w:numId w:val="6"/>
        </w:numPr>
        <w:rPr>
          <w:rFonts w:ascii="Calibri" w:hAnsi="Calibri" w:cs="Calibri"/>
        </w:rPr>
      </w:pPr>
      <w:r>
        <w:rPr>
          <w:rFonts w:ascii="Calibri" w:hAnsi="Calibri" w:cs="Calibri"/>
        </w:rPr>
        <w:t xml:space="preserve">The Gallery is required to charge PST on all sales of artwork, cards, and prints. Books are exempt from PST. </w:t>
      </w:r>
    </w:p>
    <w:p>
      <w:pPr>
        <w:ind w:left="709" w:hanging="283"/>
        <w:rPr>
          <w:rFonts w:ascii="Calibri" w:hAnsi="Calibri" w:cs="Calibri"/>
          <w:sz w:val="12"/>
          <w:szCs w:val="12"/>
        </w:rPr>
      </w:pPr>
    </w:p>
    <w:p>
      <w:pPr>
        <w:numPr>
          <w:ilvl w:val="0"/>
          <w:numId w:val="6"/>
        </w:numPr>
        <w:ind w:left="709" w:hanging="283"/>
        <w:rPr>
          <w:rFonts w:ascii="Calibri" w:hAnsi="Calibri" w:cs="Calibri"/>
        </w:rPr>
      </w:pPr>
      <w:r>
        <w:rPr>
          <w:rFonts w:ascii="Calibri" w:hAnsi="Calibri" w:cs="Calibri"/>
        </w:rPr>
        <w:t>Patrons may pick up their purchased work after the close of the exhibition. The Gallery is not responsible for shipping artwork to its patrons unless special arrangements have been made.</w:t>
      </w:r>
    </w:p>
    <w:p>
      <w:pPr>
        <w:ind w:left="709" w:hanging="283"/>
        <w:rPr>
          <w:rFonts w:ascii="Calibri" w:hAnsi="Calibri" w:cs="Calibri"/>
          <w:sz w:val="12"/>
          <w:szCs w:val="12"/>
        </w:rPr>
      </w:pPr>
    </w:p>
    <w:p>
      <w:pPr>
        <w:numPr>
          <w:ilvl w:val="0"/>
          <w:numId w:val="6"/>
        </w:numPr>
        <w:ind w:left="709" w:hanging="283"/>
        <w:rPr>
          <w:rFonts w:ascii="Calibri" w:hAnsi="Calibri" w:cs="Calibri"/>
        </w:rPr>
      </w:pPr>
      <w:r>
        <w:rPr>
          <w:rFonts w:ascii="Calibri" w:hAnsi="Calibri" w:cs="Calibri"/>
        </w:rPr>
        <w:t>During the period of the exhibition the Gallery maintains exclusive rights to the sale of the artwork. The Artist, or any agent on behalf of the Artist, may not sell, reserve, or remove the art which is in possession of the Gallery during the dates stated in this agreement.</w:t>
      </w:r>
    </w:p>
    <w:p>
      <w:pPr>
        <w:ind w:left="709"/>
        <w:rPr>
          <w:rFonts w:ascii="Calibri" w:hAnsi="Calibri" w:cs="Calibri"/>
        </w:rPr>
      </w:pPr>
    </w:p>
    <w:p>
      <w:pPr>
        <w:rPr>
          <w:rFonts w:ascii="Calibri" w:hAnsi="Calibri" w:cs="Calibri"/>
          <w:b/>
          <w:u w:val="single"/>
        </w:rPr>
      </w:pPr>
    </w:p>
    <w:p>
      <w:pPr>
        <w:rPr>
          <w:rFonts w:ascii="Calibri" w:hAnsi="Calibri" w:cs="Calibri"/>
          <w:b/>
          <w:u w:val="single"/>
        </w:rPr>
      </w:pPr>
    </w:p>
    <w:p>
      <w:pPr>
        <w:rPr>
          <w:rFonts w:ascii="Calibri" w:hAnsi="Calibri" w:cs="Calibri"/>
          <w:b/>
          <w:u w:val="single"/>
        </w:rPr>
      </w:pPr>
    </w:p>
    <w:p>
      <w:pPr>
        <w:rPr>
          <w:rFonts w:ascii="Calibri" w:hAnsi="Calibri" w:cs="Calibri"/>
          <w:b/>
        </w:rPr>
      </w:pPr>
      <w:r>
        <w:rPr>
          <w:rFonts w:ascii="Calibri" w:hAnsi="Calibri" w:cs="Calibri"/>
          <w:b/>
        </w:rPr>
        <w:t>5.</w:t>
      </w:r>
      <w:r>
        <w:rPr>
          <w:rFonts w:ascii="Calibri" w:hAnsi="Calibri" w:cs="Calibri"/>
          <w:b/>
        </w:rPr>
        <w:tab/>
      </w:r>
      <w:r>
        <w:rPr>
          <w:rFonts w:ascii="Calibri" w:hAnsi="Calibri" w:cs="Calibri"/>
          <w:b/>
        </w:rPr>
        <w:t>INSURANCE</w:t>
      </w:r>
    </w:p>
    <w:p>
      <w:pPr>
        <w:rPr>
          <w:rFonts w:ascii="Calibri" w:hAnsi="Calibri" w:cs="Calibri"/>
          <w:sz w:val="12"/>
          <w:szCs w:val="12"/>
        </w:rPr>
      </w:pPr>
    </w:p>
    <w:p>
      <w:pPr>
        <w:numPr>
          <w:ilvl w:val="0"/>
          <w:numId w:val="7"/>
        </w:numPr>
        <w:ind w:left="709" w:hanging="283"/>
        <w:rPr>
          <w:rFonts w:ascii="Calibri" w:hAnsi="Calibri" w:cs="Calibri"/>
        </w:rPr>
      </w:pPr>
      <w:r>
        <w:rPr>
          <w:rFonts w:ascii="Calibri" w:hAnsi="Calibri" w:cs="Calibri"/>
        </w:rPr>
        <w:t xml:space="preserve">The Gallery carries insurance for artwork that is on its premises during the exhibition timeframe. If any damage is done to artwork while on Gallery premises the Artist must make a claim, in writing, to the Gallery within 10 business days so that the Gallery can make its claim within the 30-day deadline. The Artist will be entitled to, and reimbursed for, the full amount recovered from the insurance company. </w:t>
      </w:r>
    </w:p>
    <w:p>
      <w:pPr>
        <w:ind w:left="709" w:hanging="283"/>
        <w:rPr>
          <w:rFonts w:ascii="Calibri" w:hAnsi="Calibri" w:cs="Calibri"/>
          <w:sz w:val="12"/>
          <w:szCs w:val="12"/>
        </w:rPr>
      </w:pPr>
    </w:p>
    <w:p>
      <w:pPr>
        <w:numPr>
          <w:ilvl w:val="0"/>
          <w:numId w:val="7"/>
        </w:numPr>
        <w:ind w:left="709" w:hanging="283"/>
        <w:rPr>
          <w:rFonts w:ascii="Calibri" w:hAnsi="Calibri" w:cs="Calibri"/>
        </w:rPr>
      </w:pPr>
      <w:r>
        <w:rPr>
          <w:rFonts w:ascii="Calibri" w:hAnsi="Calibri" w:cs="Calibri"/>
        </w:rPr>
        <w:t>If the Artist’s work is privately insured by the Artist then a copy of the insurance policy is required when the artwork arrives at the Gallery.</w:t>
      </w:r>
    </w:p>
    <w:p>
      <w:pPr>
        <w:ind w:left="709" w:hanging="283"/>
        <w:rPr>
          <w:rFonts w:ascii="Calibri" w:hAnsi="Calibri" w:cs="Calibri"/>
          <w:sz w:val="12"/>
          <w:szCs w:val="12"/>
        </w:rPr>
      </w:pPr>
    </w:p>
    <w:p>
      <w:pPr>
        <w:numPr>
          <w:ilvl w:val="0"/>
          <w:numId w:val="7"/>
        </w:numPr>
        <w:ind w:left="709" w:hanging="283"/>
        <w:rPr>
          <w:rFonts w:ascii="Calibri" w:hAnsi="Calibri" w:cs="Calibri"/>
        </w:rPr>
      </w:pPr>
      <w:r>
        <w:rPr>
          <w:rFonts w:ascii="Calibri" w:hAnsi="Calibri" w:cs="Calibri"/>
        </w:rPr>
        <w:t>The Gallery is not responsible for damage, theft, or other mishandling that may occur during shipping to and from the Gallery.</w:t>
      </w:r>
    </w:p>
    <w:p>
      <w:pPr>
        <w:ind w:left="709" w:hanging="283"/>
        <w:rPr>
          <w:rFonts w:ascii="Calibri" w:hAnsi="Calibri" w:cs="Calibri"/>
          <w:sz w:val="12"/>
          <w:szCs w:val="12"/>
        </w:rPr>
      </w:pPr>
    </w:p>
    <w:p>
      <w:pPr>
        <w:numPr>
          <w:ilvl w:val="0"/>
          <w:numId w:val="7"/>
        </w:numPr>
        <w:ind w:left="709" w:hanging="283"/>
        <w:rPr>
          <w:rFonts w:ascii="Calibri" w:hAnsi="Calibri" w:cs="Calibri"/>
        </w:rPr>
      </w:pPr>
      <w:r>
        <w:rPr>
          <w:rFonts w:ascii="Calibri" w:hAnsi="Calibri" w:cs="Calibri"/>
        </w:rPr>
        <w:t>The Artist should be aware that other events may take place in the Gallery during their show.</w:t>
      </w:r>
    </w:p>
    <w:p>
      <w:pPr>
        <w:rPr>
          <w:rFonts w:ascii="Calibri" w:hAnsi="Calibri" w:cs="Calibri"/>
        </w:rPr>
      </w:pPr>
    </w:p>
    <w:p>
      <w:pPr>
        <w:rPr>
          <w:rFonts w:ascii="Calibri" w:hAnsi="Calibri" w:cs="Calibri"/>
          <w:b/>
        </w:rPr>
      </w:pPr>
      <w:r>
        <w:rPr>
          <w:rFonts w:ascii="Calibri" w:hAnsi="Calibri" w:cs="Calibri"/>
          <w:b/>
        </w:rPr>
        <w:t>6.</w:t>
      </w:r>
      <w:r>
        <w:rPr>
          <w:rFonts w:ascii="Calibri" w:hAnsi="Calibri" w:cs="Calibri"/>
          <w:b/>
        </w:rPr>
        <w:tab/>
      </w:r>
      <w:r>
        <w:rPr>
          <w:rFonts w:ascii="Calibri" w:hAnsi="Calibri" w:cs="Calibri"/>
          <w:b/>
        </w:rPr>
        <w:t>COMMITMENT</w:t>
      </w:r>
    </w:p>
    <w:p>
      <w:pPr>
        <w:rPr>
          <w:rFonts w:ascii="Calibri" w:hAnsi="Calibri" w:cs="Calibri"/>
          <w:sz w:val="12"/>
          <w:szCs w:val="12"/>
        </w:rPr>
      </w:pPr>
    </w:p>
    <w:p>
      <w:pPr>
        <w:ind w:left="426"/>
        <w:rPr>
          <w:rFonts w:ascii="Calibri" w:hAnsi="Calibri" w:cs="Calibri"/>
        </w:rPr>
      </w:pPr>
      <w:r>
        <w:rPr>
          <w:rFonts w:ascii="Calibri" w:hAnsi="Calibri" w:cs="Calibri"/>
        </w:rPr>
        <w:t>The Gallery schedules and advertises its exhibitions a full year in advance, and alteration of the exhibitions schedule after it has been set is extremely disruptive to the Gallery and puts an unreasonable burden on already limited staff capacity. By returning a signed contract the Artist is taking on a responsibility and commitment to be shown in the Gallery on the dates given, and is undertaking to have a sufficient volume of quality work for the exhibition space applied for.</w:t>
      </w:r>
    </w:p>
    <w:p>
      <w:pPr>
        <w:rPr>
          <w:rFonts w:ascii="Calibri" w:hAnsi="Calibri" w:cs="Calibri"/>
        </w:rPr>
      </w:pPr>
    </w:p>
    <w:p>
      <w:pPr>
        <w:rPr>
          <w:rFonts w:ascii="Calibri" w:hAnsi="Calibri" w:cs="Calibri"/>
          <w:b/>
        </w:rPr>
      </w:pPr>
      <w:r>
        <w:rPr>
          <w:rFonts w:ascii="Calibri" w:hAnsi="Calibri" w:cs="Calibri"/>
          <w:b/>
        </w:rPr>
        <w:t>7.</w:t>
      </w:r>
      <w:r>
        <w:rPr>
          <w:rFonts w:ascii="Calibri" w:hAnsi="Calibri" w:cs="Calibri"/>
          <w:b/>
        </w:rPr>
        <w:tab/>
      </w:r>
      <w:r>
        <w:rPr>
          <w:rFonts w:ascii="Calibri" w:hAnsi="Calibri" w:cs="Calibri"/>
          <w:b/>
        </w:rPr>
        <w:t>CANCELLATIONS</w:t>
      </w:r>
    </w:p>
    <w:p>
      <w:pPr>
        <w:rPr>
          <w:rFonts w:ascii="Calibri" w:hAnsi="Calibri" w:cs="Calibri"/>
          <w:sz w:val="12"/>
          <w:szCs w:val="12"/>
        </w:rPr>
      </w:pPr>
    </w:p>
    <w:p>
      <w:pPr>
        <w:ind w:left="426"/>
        <w:rPr>
          <w:rFonts w:ascii="Calibri" w:hAnsi="Calibri" w:cs="Calibri"/>
        </w:rPr>
      </w:pPr>
      <w:r>
        <w:rPr>
          <w:rFonts w:ascii="Calibri" w:hAnsi="Calibri" w:cs="Calibri"/>
        </w:rPr>
        <w:t>In the event that performance of this agreement or any part thereof on the part of the Artist or the Gallery shall be delayed or prevented by unforeseen circumstances, each shall be relieved of their respective obligations during the period that such prevention or delay exists. It is understood and agreed that neither party shall make claim for damages for such prevention or delay.</w:t>
      </w:r>
    </w:p>
    <w:p>
      <w:pPr>
        <w:ind w:left="426"/>
        <w:rPr>
          <w:rFonts w:ascii="Calibri" w:hAnsi="Calibri" w:cs="Calibri"/>
          <w:sz w:val="12"/>
          <w:szCs w:val="12"/>
        </w:rPr>
      </w:pPr>
    </w:p>
    <w:p>
      <w:pPr>
        <w:ind w:left="426"/>
        <w:rPr>
          <w:rFonts w:ascii="Calibri" w:hAnsi="Calibri" w:cs="Calibri"/>
        </w:rPr>
      </w:pPr>
      <w:r>
        <w:rPr>
          <w:rFonts w:ascii="Calibri" w:hAnsi="Calibri" w:cs="Calibri"/>
        </w:rPr>
        <w:t>This contract supersedes all prior agreements and understandings, whether written or oral, relating to the subject matter of this agreement.</w:t>
      </w:r>
    </w:p>
    <w:p>
      <w:pPr>
        <w:rPr>
          <w:rFonts w:ascii="Calibri" w:hAnsi="Calibri" w:cs="Calibri"/>
        </w:rPr>
      </w:pPr>
    </w:p>
    <w:p>
      <w:pPr>
        <w:rPr>
          <w:rFonts w:ascii="Calibri" w:hAnsi="Calibri" w:cs="Calibri"/>
        </w:rPr>
      </w:pPr>
    </w:p>
    <w:p>
      <w:pPr>
        <w:jc w:val="center"/>
        <w:rPr>
          <w:rFonts w:ascii="Calibri" w:hAnsi="Calibri" w:cs="Calibri"/>
          <w:b/>
        </w:rPr>
      </w:pPr>
      <w:r>
        <w:rPr>
          <w:rFonts w:ascii="Calibri" w:hAnsi="Calibri" w:cs="Calibri"/>
          <w:b/>
        </w:rPr>
        <w:t>In witness, the Artist and Gallery representative have signed below.</w:t>
      </w:r>
    </w:p>
    <w:p>
      <w:pPr>
        <w:rPr>
          <w:rFonts w:ascii="Calibri" w:hAnsi="Calibri" w:cs="Calibri"/>
        </w:rPr>
      </w:pPr>
    </w:p>
    <w:p>
      <w:pPr>
        <w:rPr>
          <w:rFonts w:ascii="Calibri" w:hAnsi="Calibri" w:cs="Calibri"/>
        </w:rPr>
      </w:pPr>
    </w:p>
    <w:p>
      <w:pPr>
        <w:rPr>
          <w:rFonts w:ascii="Calibri" w:hAnsi="Calibri" w:cs="Calibri"/>
        </w:rPr>
      </w:pPr>
      <w:r>
        <w:rPr>
          <w:rFonts w:ascii="Calibri" w:hAnsi="Calibri" w:cs="Calibri"/>
        </w:rPr>
        <w:t>_________________________________________</w:t>
      </w:r>
      <w:r>
        <w:rPr>
          <w:rFonts w:ascii="Calibri" w:hAnsi="Calibri" w:cs="Calibri"/>
        </w:rPr>
        <w:tab/>
      </w:r>
      <w:r>
        <w:rPr>
          <w:rFonts w:ascii="Calibri" w:hAnsi="Calibri" w:cs="Calibri"/>
        </w:rPr>
        <w:tab/>
      </w:r>
      <w:r>
        <w:rPr>
          <w:rFonts w:ascii="Calibri" w:hAnsi="Calibri" w:cs="Calibri"/>
        </w:rPr>
        <w:t>_______________________________</w:t>
      </w:r>
    </w:p>
    <w:p>
      <w:pPr>
        <w:rPr>
          <w:rFonts w:ascii="Calibri" w:hAnsi="Calibri" w:cs="Calibri"/>
          <w:b/>
        </w:rPr>
      </w:pPr>
      <w:r>
        <w:rPr>
          <w:rFonts w:ascii="Calibri" w:hAnsi="Calibri" w:cs="Calibri"/>
          <w:b/>
        </w:rPr>
        <w:t>(Artist)</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 xml:space="preserve"> </w:t>
      </w:r>
      <w:r>
        <w:rPr>
          <w:rFonts w:ascii="Calibri" w:hAnsi="Calibri" w:cs="Calibri"/>
          <w:b/>
        </w:rPr>
        <w:tab/>
      </w:r>
      <w:r>
        <w:rPr>
          <w:rFonts w:ascii="Calibri" w:hAnsi="Calibri" w:cs="Calibri"/>
          <w:b/>
        </w:rPr>
        <w:t>Date</w:t>
      </w:r>
    </w:p>
    <w:p>
      <w:pPr>
        <w:rPr>
          <w:rFonts w:ascii="Calibri" w:hAnsi="Calibri" w:cs="Calibri"/>
        </w:rPr>
      </w:pPr>
    </w:p>
    <w:p>
      <w:pPr>
        <w:rPr>
          <w:rFonts w:ascii="Calibri" w:hAnsi="Calibri" w:cs="Calibri"/>
        </w:rPr>
      </w:pPr>
      <w:r>
        <w:rPr>
          <w:rFonts w:ascii="Calibri" w:hAnsi="Calibri" w:cs="Calibri"/>
        </w:rPr>
        <w:t>_________________________________________</w:t>
      </w:r>
      <w:r>
        <w:rPr>
          <w:rFonts w:ascii="Calibri" w:hAnsi="Calibri" w:cs="Calibri"/>
        </w:rPr>
        <w:tab/>
      </w:r>
      <w:r>
        <w:rPr>
          <w:rFonts w:ascii="Calibri" w:hAnsi="Calibri" w:cs="Calibri"/>
        </w:rPr>
        <w:tab/>
      </w:r>
      <w:r>
        <w:rPr>
          <w:rFonts w:ascii="Calibri" w:hAnsi="Calibri" w:cs="Calibri"/>
        </w:rPr>
        <w:t>_______________________________</w:t>
      </w:r>
    </w:p>
    <w:p>
      <w:pPr>
        <w:rPr>
          <w:rFonts w:ascii="Calibri" w:hAnsi="Calibri" w:cs="Calibri"/>
          <w:b/>
        </w:rPr>
      </w:pPr>
      <w:r>
        <w:rPr>
          <w:rFonts w:ascii="Calibri" w:hAnsi="Calibri" w:cs="Calibri"/>
          <w:b/>
        </w:rPr>
        <w:t>(Gallery Manager)</w:t>
      </w:r>
      <w:r>
        <w:rPr>
          <w:rFonts w:ascii="Calibri" w:hAnsi="Calibri" w:cs="Calibri"/>
          <w:b/>
        </w:rPr>
        <w:tab/>
      </w:r>
      <w:r>
        <w:rPr>
          <w:rFonts w:ascii="Calibri" w:hAnsi="Calibri" w:cs="Calibri"/>
          <w:b/>
        </w:rPr>
        <w:tab/>
      </w:r>
      <w:r>
        <w:rPr>
          <w:rFonts w:ascii="Calibri" w:hAnsi="Calibri" w:cs="Calibri"/>
          <w:b/>
        </w:rPr>
        <w:t xml:space="preserve">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Date</w:t>
      </w:r>
    </w:p>
    <w:sectPr>
      <w:footerReference r:id="rId3" w:type="default"/>
      <w:pgSz w:w="12240" w:h="15840"/>
      <w:pgMar w:top="630" w:right="1080" w:bottom="900" w:left="1080" w:header="706" w:footer="7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Garamond">
    <w:altName w:val="Times New Roman"/>
    <w:panose1 w:val="02000503060000020003"/>
    <w:charset w:val="00"/>
    <w:family w:val="auto"/>
    <w:pitch w:val="default"/>
    <w:sig w:usb0="00000000" w:usb1="00000000" w:usb2="00000000" w:usb3="00000000" w:csb0="0000011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DejaVu Sans">
    <w:altName w:val="Microsoft Sans Serif"/>
    <w:panose1 w:val="020B0603030804020204"/>
    <w:charset w:val="00"/>
    <w:family w:val="swiss"/>
    <w:pitch w:val="default"/>
    <w:sig w:usb0="00000000" w:usb1="00000000" w:usb2="00042021"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Calibri" w:hAnsi="Calibri"/>
      </w:rPr>
    </w:pPr>
    <w:r>
      <w:rPr>
        <w:rStyle w:val="13"/>
        <w:rFonts w:ascii="Calibri" w:hAnsi="Calibri"/>
        <w:color w:val="808080"/>
        <w:sz w:val="18"/>
        <w:szCs w:val="18"/>
      </w:rPr>
      <w:tab/>
    </w:r>
    <w:r>
      <w:rPr>
        <w:rStyle w:val="13"/>
        <w:rFonts w:ascii="Calibri" w:hAnsi="Calibri"/>
        <w:color w:val="808080"/>
        <w:sz w:val="18"/>
        <w:szCs w:val="18"/>
      </w:rPr>
      <w:t xml:space="preserve">page </w:t>
    </w:r>
    <w:r>
      <w:rPr>
        <w:rStyle w:val="13"/>
        <w:rFonts w:ascii="Calibri" w:hAnsi="Calibri"/>
        <w:color w:val="808080"/>
        <w:sz w:val="18"/>
        <w:szCs w:val="18"/>
      </w:rPr>
      <w:fldChar w:fldCharType="begin"/>
    </w:r>
    <w:r>
      <w:rPr>
        <w:rStyle w:val="13"/>
        <w:rFonts w:ascii="Calibri" w:hAnsi="Calibri"/>
        <w:color w:val="808080"/>
        <w:sz w:val="18"/>
        <w:szCs w:val="18"/>
      </w:rPr>
      <w:instrText xml:space="preserve"> PAGE </w:instrText>
    </w:r>
    <w:r>
      <w:rPr>
        <w:rStyle w:val="13"/>
        <w:rFonts w:ascii="Calibri" w:hAnsi="Calibri"/>
        <w:color w:val="808080"/>
        <w:sz w:val="18"/>
        <w:szCs w:val="18"/>
      </w:rPr>
      <w:fldChar w:fldCharType="separate"/>
    </w:r>
    <w:r>
      <w:rPr>
        <w:rStyle w:val="13"/>
        <w:rFonts w:ascii="Calibri" w:hAnsi="Calibri"/>
        <w:color w:val="808080"/>
        <w:sz w:val="18"/>
        <w:szCs w:val="18"/>
      </w:rPr>
      <w:t>1</w:t>
    </w:r>
    <w:r>
      <w:rPr>
        <w:rStyle w:val="13"/>
        <w:rFonts w:ascii="Calibri" w:hAnsi="Calibri"/>
        <w:color w:val="808080"/>
        <w:sz w:val="18"/>
        <w:szCs w:val="18"/>
      </w:rPr>
      <w:fldChar w:fldCharType="end"/>
    </w:r>
    <w:r>
      <w:rPr>
        <w:rStyle w:val="13"/>
        <w:rFonts w:ascii="Calibri" w:hAnsi="Calibri"/>
        <w:color w:val="808080"/>
        <w:sz w:val="18"/>
        <w:szCs w:val="18"/>
      </w:rPr>
      <w:t xml:space="preserve"> of </w:t>
    </w:r>
    <w:r>
      <w:rPr>
        <w:rStyle w:val="13"/>
        <w:rFonts w:ascii="Calibri" w:hAnsi="Calibri"/>
        <w:color w:val="808080"/>
        <w:sz w:val="18"/>
        <w:szCs w:val="18"/>
      </w:rPr>
      <w:fldChar w:fldCharType="begin"/>
    </w:r>
    <w:r>
      <w:rPr>
        <w:rStyle w:val="13"/>
        <w:rFonts w:ascii="Calibri" w:hAnsi="Calibri"/>
        <w:color w:val="808080"/>
        <w:sz w:val="18"/>
        <w:szCs w:val="18"/>
      </w:rPr>
      <w:instrText xml:space="preserve"> NUMPAGES </w:instrText>
    </w:r>
    <w:r>
      <w:rPr>
        <w:rStyle w:val="13"/>
        <w:rFonts w:ascii="Calibri" w:hAnsi="Calibri"/>
        <w:color w:val="808080"/>
        <w:sz w:val="18"/>
        <w:szCs w:val="18"/>
      </w:rPr>
      <w:fldChar w:fldCharType="separate"/>
    </w:r>
    <w:r>
      <w:rPr>
        <w:rStyle w:val="13"/>
        <w:rFonts w:ascii="Calibri" w:hAnsi="Calibri"/>
        <w:color w:val="808080"/>
        <w:sz w:val="18"/>
        <w:szCs w:val="18"/>
      </w:rPr>
      <w:t>5</w:t>
    </w:r>
    <w:r>
      <w:rPr>
        <w:rStyle w:val="13"/>
        <w:rFonts w:ascii="Calibri" w:hAnsi="Calibri"/>
        <w:color w:val="808080"/>
        <w:sz w:val="18"/>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10A10"/>
    <w:multiLevelType w:val="multilevel"/>
    <w:tmpl w:val="01B10A1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8327599"/>
    <w:multiLevelType w:val="multilevel"/>
    <w:tmpl w:val="18327599"/>
    <w:lvl w:ilvl="0" w:tentative="0">
      <w:start w:val="1"/>
      <w:numFmt w:val="bullet"/>
      <w:lvlText w:val=""/>
      <w:lvlJc w:val="left"/>
      <w:pPr>
        <w:ind w:left="1080" w:hanging="360"/>
      </w:pPr>
      <w:rPr>
        <w:rFonts w:hint="default" w:ascii="Symbol" w:hAnsi="Symbol"/>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390C4C2B"/>
    <w:multiLevelType w:val="multilevel"/>
    <w:tmpl w:val="390C4C2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AAC7A60"/>
    <w:multiLevelType w:val="multilevel"/>
    <w:tmpl w:val="4AAC7A60"/>
    <w:lvl w:ilvl="0" w:tentative="0">
      <w:start w:val="1"/>
      <w:numFmt w:val="bullet"/>
      <w:lvlText w:val=""/>
      <w:lvlJc w:val="left"/>
      <w:pPr>
        <w:tabs>
          <w:tab w:val="left" w:pos="1350"/>
        </w:tabs>
        <w:ind w:left="1350" w:hanging="360"/>
      </w:pPr>
      <w:rPr>
        <w:rFonts w:hint="default" w:ascii="Symbol" w:hAnsi="Symbol"/>
        <w:color w:val="auto"/>
      </w:rPr>
    </w:lvl>
    <w:lvl w:ilvl="1" w:tentative="0">
      <w:start w:val="1"/>
      <w:numFmt w:val="bullet"/>
      <w:lvlText w:val="o"/>
      <w:lvlJc w:val="left"/>
      <w:pPr>
        <w:tabs>
          <w:tab w:val="left" w:pos="2070"/>
        </w:tabs>
        <w:ind w:left="2070" w:hanging="360"/>
      </w:pPr>
      <w:rPr>
        <w:rFonts w:hint="default" w:ascii="Courier New" w:hAnsi="Courier New" w:cs="Courier New"/>
      </w:rPr>
    </w:lvl>
    <w:lvl w:ilvl="2" w:tentative="0">
      <w:start w:val="1"/>
      <w:numFmt w:val="bullet"/>
      <w:lvlText w:val=""/>
      <w:lvlJc w:val="left"/>
      <w:pPr>
        <w:tabs>
          <w:tab w:val="left" w:pos="2790"/>
        </w:tabs>
        <w:ind w:left="2790" w:hanging="360"/>
      </w:pPr>
      <w:rPr>
        <w:rFonts w:hint="default" w:ascii="Wingdings" w:hAnsi="Wingdings"/>
      </w:rPr>
    </w:lvl>
    <w:lvl w:ilvl="3" w:tentative="0">
      <w:start w:val="1"/>
      <w:numFmt w:val="bullet"/>
      <w:lvlText w:val=""/>
      <w:lvlJc w:val="left"/>
      <w:pPr>
        <w:tabs>
          <w:tab w:val="left" w:pos="3510"/>
        </w:tabs>
        <w:ind w:left="3510" w:hanging="360"/>
      </w:pPr>
      <w:rPr>
        <w:rFonts w:hint="default" w:ascii="Symbol" w:hAnsi="Symbol"/>
      </w:rPr>
    </w:lvl>
    <w:lvl w:ilvl="4" w:tentative="0">
      <w:start w:val="1"/>
      <w:numFmt w:val="bullet"/>
      <w:lvlText w:val="o"/>
      <w:lvlJc w:val="left"/>
      <w:pPr>
        <w:tabs>
          <w:tab w:val="left" w:pos="4230"/>
        </w:tabs>
        <w:ind w:left="4230" w:hanging="360"/>
      </w:pPr>
      <w:rPr>
        <w:rFonts w:hint="default" w:ascii="Courier New" w:hAnsi="Courier New" w:cs="Courier New"/>
      </w:rPr>
    </w:lvl>
    <w:lvl w:ilvl="5" w:tentative="0">
      <w:start w:val="1"/>
      <w:numFmt w:val="bullet"/>
      <w:lvlText w:val=""/>
      <w:lvlJc w:val="left"/>
      <w:pPr>
        <w:tabs>
          <w:tab w:val="left" w:pos="4950"/>
        </w:tabs>
        <w:ind w:left="4950" w:hanging="360"/>
      </w:pPr>
      <w:rPr>
        <w:rFonts w:hint="default" w:ascii="Wingdings" w:hAnsi="Wingdings"/>
      </w:rPr>
    </w:lvl>
    <w:lvl w:ilvl="6" w:tentative="0">
      <w:start w:val="1"/>
      <w:numFmt w:val="bullet"/>
      <w:lvlText w:val=""/>
      <w:lvlJc w:val="left"/>
      <w:pPr>
        <w:tabs>
          <w:tab w:val="left" w:pos="5670"/>
        </w:tabs>
        <w:ind w:left="5670" w:hanging="360"/>
      </w:pPr>
      <w:rPr>
        <w:rFonts w:hint="default" w:ascii="Symbol" w:hAnsi="Symbol"/>
      </w:rPr>
    </w:lvl>
    <w:lvl w:ilvl="7" w:tentative="0">
      <w:start w:val="1"/>
      <w:numFmt w:val="bullet"/>
      <w:lvlText w:val="o"/>
      <w:lvlJc w:val="left"/>
      <w:pPr>
        <w:tabs>
          <w:tab w:val="left" w:pos="6390"/>
        </w:tabs>
        <w:ind w:left="6390" w:hanging="360"/>
      </w:pPr>
      <w:rPr>
        <w:rFonts w:hint="default" w:ascii="Courier New" w:hAnsi="Courier New" w:cs="Courier New"/>
      </w:rPr>
    </w:lvl>
    <w:lvl w:ilvl="8" w:tentative="0">
      <w:start w:val="1"/>
      <w:numFmt w:val="bullet"/>
      <w:lvlText w:val=""/>
      <w:lvlJc w:val="left"/>
      <w:pPr>
        <w:tabs>
          <w:tab w:val="left" w:pos="7110"/>
        </w:tabs>
        <w:ind w:left="7110" w:hanging="360"/>
      </w:pPr>
      <w:rPr>
        <w:rFonts w:hint="default" w:ascii="Wingdings" w:hAnsi="Wingdings"/>
      </w:rPr>
    </w:lvl>
  </w:abstractNum>
  <w:abstractNum w:abstractNumId="4">
    <w:nsid w:val="5253751A"/>
    <w:multiLevelType w:val="multilevel"/>
    <w:tmpl w:val="5253751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473103A"/>
    <w:multiLevelType w:val="multilevel"/>
    <w:tmpl w:val="5473103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6CB6702"/>
    <w:multiLevelType w:val="multilevel"/>
    <w:tmpl w:val="56CB670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E7"/>
    <w:rsid w:val="00000CE3"/>
    <w:rsid w:val="000031C4"/>
    <w:rsid w:val="0000377A"/>
    <w:rsid w:val="00021043"/>
    <w:rsid w:val="00025C7C"/>
    <w:rsid w:val="00025F1E"/>
    <w:rsid w:val="00031D88"/>
    <w:rsid w:val="00032A1B"/>
    <w:rsid w:val="00034B07"/>
    <w:rsid w:val="0004015F"/>
    <w:rsid w:val="00051F16"/>
    <w:rsid w:val="0005712A"/>
    <w:rsid w:val="00081C49"/>
    <w:rsid w:val="000B1587"/>
    <w:rsid w:val="000B652F"/>
    <w:rsid w:val="000C533D"/>
    <w:rsid w:val="000D5FA3"/>
    <w:rsid w:val="000E13E7"/>
    <w:rsid w:val="000F3845"/>
    <w:rsid w:val="00105942"/>
    <w:rsid w:val="0011494E"/>
    <w:rsid w:val="0011513D"/>
    <w:rsid w:val="00123DA5"/>
    <w:rsid w:val="0012445F"/>
    <w:rsid w:val="00163666"/>
    <w:rsid w:val="00174631"/>
    <w:rsid w:val="0018511F"/>
    <w:rsid w:val="00187A47"/>
    <w:rsid w:val="00196B32"/>
    <w:rsid w:val="001B0D60"/>
    <w:rsid w:val="001B2F2E"/>
    <w:rsid w:val="001B3BEB"/>
    <w:rsid w:val="001D7C24"/>
    <w:rsid w:val="001F3A65"/>
    <w:rsid w:val="00202BF1"/>
    <w:rsid w:val="00213E71"/>
    <w:rsid w:val="00221AEB"/>
    <w:rsid w:val="00235796"/>
    <w:rsid w:val="00280B1A"/>
    <w:rsid w:val="002A5BA0"/>
    <w:rsid w:val="002C0445"/>
    <w:rsid w:val="002E0C2E"/>
    <w:rsid w:val="002E1029"/>
    <w:rsid w:val="002E552D"/>
    <w:rsid w:val="002E62EB"/>
    <w:rsid w:val="00301AC6"/>
    <w:rsid w:val="00305A34"/>
    <w:rsid w:val="00322E63"/>
    <w:rsid w:val="00327C6E"/>
    <w:rsid w:val="00331CF2"/>
    <w:rsid w:val="003513A9"/>
    <w:rsid w:val="00352F42"/>
    <w:rsid w:val="003613D4"/>
    <w:rsid w:val="00362D14"/>
    <w:rsid w:val="00372800"/>
    <w:rsid w:val="00376BC6"/>
    <w:rsid w:val="00384B84"/>
    <w:rsid w:val="00390B31"/>
    <w:rsid w:val="00397BF6"/>
    <w:rsid w:val="003A28B7"/>
    <w:rsid w:val="003E7D94"/>
    <w:rsid w:val="00401343"/>
    <w:rsid w:val="00404C5C"/>
    <w:rsid w:val="00415769"/>
    <w:rsid w:val="00417754"/>
    <w:rsid w:val="00421D3E"/>
    <w:rsid w:val="00425CEE"/>
    <w:rsid w:val="00435F2F"/>
    <w:rsid w:val="00451E01"/>
    <w:rsid w:val="00470773"/>
    <w:rsid w:val="00482032"/>
    <w:rsid w:val="00483C06"/>
    <w:rsid w:val="00490CFB"/>
    <w:rsid w:val="004929CF"/>
    <w:rsid w:val="004C1324"/>
    <w:rsid w:val="004C2D4F"/>
    <w:rsid w:val="004C6677"/>
    <w:rsid w:val="004C7FE0"/>
    <w:rsid w:val="004E4242"/>
    <w:rsid w:val="004F30DA"/>
    <w:rsid w:val="004F73B2"/>
    <w:rsid w:val="00546600"/>
    <w:rsid w:val="00561581"/>
    <w:rsid w:val="005667CE"/>
    <w:rsid w:val="00574183"/>
    <w:rsid w:val="005A4C0D"/>
    <w:rsid w:val="005C767E"/>
    <w:rsid w:val="005D1AE8"/>
    <w:rsid w:val="005D765B"/>
    <w:rsid w:val="005E05F7"/>
    <w:rsid w:val="005F6BE1"/>
    <w:rsid w:val="00606DD7"/>
    <w:rsid w:val="00616A74"/>
    <w:rsid w:val="00630ABB"/>
    <w:rsid w:val="00637A66"/>
    <w:rsid w:val="00661441"/>
    <w:rsid w:val="00667A04"/>
    <w:rsid w:val="006720C1"/>
    <w:rsid w:val="0068266B"/>
    <w:rsid w:val="00691F4B"/>
    <w:rsid w:val="00693AE4"/>
    <w:rsid w:val="00693C6A"/>
    <w:rsid w:val="00697415"/>
    <w:rsid w:val="006B1124"/>
    <w:rsid w:val="006C1866"/>
    <w:rsid w:val="006C55AD"/>
    <w:rsid w:val="006E0EEA"/>
    <w:rsid w:val="006E3F08"/>
    <w:rsid w:val="006E477A"/>
    <w:rsid w:val="006E5CED"/>
    <w:rsid w:val="006F2F53"/>
    <w:rsid w:val="00703006"/>
    <w:rsid w:val="00716C45"/>
    <w:rsid w:val="007360DB"/>
    <w:rsid w:val="00743A70"/>
    <w:rsid w:val="00755EBB"/>
    <w:rsid w:val="0076243B"/>
    <w:rsid w:val="007675B0"/>
    <w:rsid w:val="00777B39"/>
    <w:rsid w:val="00783AB8"/>
    <w:rsid w:val="007A16E4"/>
    <w:rsid w:val="007B3156"/>
    <w:rsid w:val="007D0C36"/>
    <w:rsid w:val="007D2881"/>
    <w:rsid w:val="008019A6"/>
    <w:rsid w:val="0083199C"/>
    <w:rsid w:val="008411A6"/>
    <w:rsid w:val="008464BD"/>
    <w:rsid w:val="008563F9"/>
    <w:rsid w:val="00861727"/>
    <w:rsid w:val="00876C61"/>
    <w:rsid w:val="008945B5"/>
    <w:rsid w:val="008A1ABB"/>
    <w:rsid w:val="008B2E10"/>
    <w:rsid w:val="008D3B22"/>
    <w:rsid w:val="008E6DEC"/>
    <w:rsid w:val="008F21A3"/>
    <w:rsid w:val="009003F8"/>
    <w:rsid w:val="00900539"/>
    <w:rsid w:val="00901187"/>
    <w:rsid w:val="00907765"/>
    <w:rsid w:val="00926859"/>
    <w:rsid w:val="009407D7"/>
    <w:rsid w:val="009436E7"/>
    <w:rsid w:val="00953800"/>
    <w:rsid w:val="009550A3"/>
    <w:rsid w:val="00984042"/>
    <w:rsid w:val="009B36C4"/>
    <w:rsid w:val="00A00F53"/>
    <w:rsid w:val="00A01177"/>
    <w:rsid w:val="00A102DE"/>
    <w:rsid w:val="00A15891"/>
    <w:rsid w:val="00A16864"/>
    <w:rsid w:val="00A24227"/>
    <w:rsid w:val="00A32701"/>
    <w:rsid w:val="00A340C6"/>
    <w:rsid w:val="00A4274B"/>
    <w:rsid w:val="00A72A51"/>
    <w:rsid w:val="00A735C1"/>
    <w:rsid w:val="00AA4EAF"/>
    <w:rsid w:val="00AA79B8"/>
    <w:rsid w:val="00AE1C3A"/>
    <w:rsid w:val="00B12323"/>
    <w:rsid w:val="00B355CC"/>
    <w:rsid w:val="00B41221"/>
    <w:rsid w:val="00B556F4"/>
    <w:rsid w:val="00B845F6"/>
    <w:rsid w:val="00B84DE6"/>
    <w:rsid w:val="00B92837"/>
    <w:rsid w:val="00B97829"/>
    <w:rsid w:val="00BB56A2"/>
    <w:rsid w:val="00BC5DA8"/>
    <w:rsid w:val="00BD3297"/>
    <w:rsid w:val="00BE329E"/>
    <w:rsid w:val="00BF1364"/>
    <w:rsid w:val="00C06C52"/>
    <w:rsid w:val="00C27D74"/>
    <w:rsid w:val="00C31B12"/>
    <w:rsid w:val="00C4661B"/>
    <w:rsid w:val="00C5054D"/>
    <w:rsid w:val="00C66C74"/>
    <w:rsid w:val="00C67E24"/>
    <w:rsid w:val="00C86460"/>
    <w:rsid w:val="00CA49D5"/>
    <w:rsid w:val="00CA54AA"/>
    <w:rsid w:val="00CB4187"/>
    <w:rsid w:val="00CC0082"/>
    <w:rsid w:val="00CD10A8"/>
    <w:rsid w:val="00CD42F7"/>
    <w:rsid w:val="00D16FD2"/>
    <w:rsid w:val="00D300C7"/>
    <w:rsid w:val="00D41247"/>
    <w:rsid w:val="00D467E8"/>
    <w:rsid w:val="00D56E6E"/>
    <w:rsid w:val="00D664C1"/>
    <w:rsid w:val="00D66610"/>
    <w:rsid w:val="00D70A48"/>
    <w:rsid w:val="00D71B10"/>
    <w:rsid w:val="00D82D87"/>
    <w:rsid w:val="00DA325D"/>
    <w:rsid w:val="00DA5486"/>
    <w:rsid w:val="00DD096F"/>
    <w:rsid w:val="00DF41A0"/>
    <w:rsid w:val="00E1701C"/>
    <w:rsid w:val="00E17F77"/>
    <w:rsid w:val="00E3714F"/>
    <w:rsid w:val="00E421FE"/>
    <w:rsid w:val="00E51259"/>
    <w:rsid w:val="00E601C7"/>
    <w:rsid w:val="00E84A51"/>
    <w:rsid w:val="00ED05BC"/>
    <w:rsid w:val="00EE24D5"/>
    <w:rsid w:val="00EF7450"/>
    <w:rsid w:val="00F06622"/>
    <w:rsid w:val="00F107AB"/>
    <w:rsid w:val="00F35A8A"/>
    <w:rsid w:val="00F63408"/>
    <w:rsid w:val="00F8180E"/>
    <w:rsid w:val="00F916ED"/>
    <w:rsid w:val="00FA62F3"/>
    <w:rsid w:val="00FE02E3"/>
    <w:rsid w:val="00FE1F42"/>
    <w:rsid w:val="00FE7C54"/>
    <w:rsid w:val="07C10220"/>
    <w:rsid w:val="13084C1C"/>
    <w:rsid w:val="59376E9A"/>
    <w:rsid w:val="70D715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Adobe Garamond" w:hAnsi="Adobe Garamond" w:eastAsia="Times New Roman" w:cs="Arial"/>
      <w:sz w:val="24"/>
      <w:szCs w:val="24"/>
      <w:lang w:val="en-CA" w:bidi="ar-SA"/>
    </w:rPr>
  </w:style>
  <w:style w:type="paragraph" w:styleId="2">
    <w:name w:val="heading 1"/>
    <w:basedOn w:val="1"/>
    <w:next w:val="1"/>
    <w:link w:val="87"/>
    <w:qFormat/>
    <w:uiPriority w:val="0"/>
    <w:pPr>
      <w:keepNext/>
      <w:spacing w:before="240" w:after="60"/>
      <w:outlineLvl w:val="0"/>
    </w:pPr>
    <w:rPr>
      <w:rFonts w:eastAsia="Times New Roman" w:cs="Times New Roman"/>
      <w:b/>
      <w:bCs/>
      <w:kern w:val="32"/>
      <w:sz w:val="32"/>
      <w:szCs w:val="32"/>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alloon Text"/>
    <w:basedOn w:val="1"/>
    <w:link w:val="86"/>
    <w:uiPriority w:val="0"/>
    <w:rPr>
      <w:rFonts w:ascii="Tahoma" w:hAnsi="Tahoma" w:cs="Tahoma"/>
      <w:sz w:val="16"/>
      <w:szCs w:val="16"/>
    </w:rPr>
  </w:style>
  <w:style w:type="paragraph" w:styleId="6">
    <w:name w:val="Body Text"/>
    <w:basedOn w:val="1"/>
    <w:uiPriority w:val="0"/>
    <w:pPr>
      <w:spacing w:before="0" w:after="120"/>
    </w:pPr>
  </w:style>
  <w:style w:type="paragraph" w:styleId="7">
    <w:name w:val="caption"/>
    <w:basedOn w:val="1"/>
    <w:autoRedefine/>
    <w:qFormat/>
    <w:uiPriority w:val="0"/>
    <w:pPr>
      <w:suppressLineNumbers/>
      <w:spacing w:before="120" w:after="120"/>
    </w:pPr>
    <w:rPr>
      <w:rFonts w:ascii="Times" w:hAnsi="Times"/>
      <w:i/>
      <w:iCs/>
      <w:sz w:val="24"/>
      <w:szCs w:val="24"/>
    </w:rPr>
  </w:style>
  <w:style w:type="paragraph" w:styleId="8">
    <w:name w:val="footer"/>
    <w:basedOn w:val="1"/>
    <w:uiPriority w:val="0"/>
    <w:pPr>
      <w:tabs>
        <w:tab w:val="center" w:pos="4320"/>
        <w:tab w:val="right" w:pos="8640"/>
      </w:tabs>
    </w:pPr>
  </w:style>
  <w:style w:type="paragraph" w:styleId="9">
    <w:name w:val="header"/>
    <w:basedOn w:val="1"/>
    <w:uiPriority w:val="0"/>
    <w:pPr>
      <w:tabs>
        <w:tab w:val="center" w:pos="4320"/>
        <w:tab w:val="right" w:pos="8640"/>
      </w:tabs>
    </w:pPr>
  </w:style>
  <w:style w:type="character" w:styleId="10">
    <w:name w:val="Hyperlink"/>
    <w:uiPriority w:val="0"/>
    <w:rPr>
      <w:color w:val="0000FF"/>
      <w:u w:val="single"/>
    </w:rPr>
  </w:style>
  <w:style w:type="paragraph" w:styleId="11">
    <w:name w:val="List"/>
    <w:basedOn w:val="6"/>
    <w:uiPriority w:val="0"/>
    <w:rPr>
      <w:rFonts w:ascii="Times" w:hAnsi="Times"/>
    </w:rPr>
  </w:style>
  <w:style w:type="paragraph" w:styleId="12">
    <w:name w:val="Normal (Web)"/>
    <w:basedOn w:val="1"/>
    <w:unhideWhenUsed/>
    <w:qFormat/>
    <w:uiPriority w:val="99"/>
    <w:pPr>
      <w:widowControl/>
      <w:suppressAutoHyphens w:val="0"/>
      <w:spacing w:before="100" w:beforeAutospacing="1" w:after="100" w:afterAutospacing="1"/>
    </w:pPr>
    <w:rPr>
      <w:rFonts w:ascii="Times New Roman" w:hAnsi="Times New Roman" w:cs="Times New Roman"/>
      <w:lang w:eastAsia="en-CA"/>
    </w:rPr>
  </w:style>
  <w:style w:type="character" w:styleId="13">
    <w:name w:val="page number"/>
    <w:basedOn w:val="14"/>
    <w:qFormat/>
    <w:uiPriority w:val="0"/>
  </w:style>
  <w:style w:type="character" w:customStyle="1" w:styleId="14">
    <w:name w:val="Default Paragraph Font1"/>
    <w:uiPriority w:val="0"/>
  </w:style>
  <w:style w:type="character" w:styleId="15">
    <w:name w:val="Strong"/>
    <w:qFormat/>
    <w:uiPriority w:val="0"/>
    <w:rPr>
      <w:b/>
      <w:bCs/>
    </w:rPr>
  </w:style>
  <w:style w:type="table" w:styleId="16">
    <w:name w:val="Table Grid"/>
    <w:basedOn w:val="4"/>
    <w:uiPriority w:val="0"/>
    <w:pPr>
      <w:widowControl w:val="0"/>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WW8Num1z0"/>
    <w:uiPriority w:val="0"/>
    <w:rPr>
      <w:rFonts w:ascii="Times New Roman" w:hAnsi="Times New Roman" w:eastAsia="Times New Roman"/>
    </w:rPr>
  </w:style>
  <w:style w:type="character" w:customStyle="1" w:styleId="18">
    <w:name w:val="WW8Num1z1"/>
    <w:autoRedefine/>
    <w:uiPriority w:val="0"/>
    <w:rPr>
      <w:rFonts w:ascii="Courier New" w:hAnsi="Courier New"/>
    </w:rPr>
  </w:style>
  <w:style w:type="character" w:customStyle="1" w:styleId="19">
    <w:name w:val="WW8Num1z2"/>
    <w:uiPriority w:val="0"/>
    <w:rPr>
      <w:rFonts w:ascii="Wingdings" w:hAnsi="Wingdings"/>
    </w:rPr>
  </w:style>
  <w:style w:type="character" w:customStyle="1" w:styleId="20">
    <w:name w:val="WW8Num1z3"/>
    <w:uiPriority w:val="0"/>
    <w:rPr>
      <w:rFonts w:ascii="Symbol" w:hAnsi="Symbol"/>
    </w:rPr>
  </w:style>
  <w:style w:type="character" w:customStyle="1" w:styleId="21">
    <w:name w:val="WW8Num2z0"/>
    <w:uiPriority w:val="0"/>
    <w:rPr>
      <w:rFonts w:ascii="Times New Roman" w:hAnsi="Times New Roman" w:eastAsia="Times New Roman"/>
    </w:rPr>
  </w:style>
  <w:style w:type="character" w:customStyle="1" w:styleId="22">
    <w:name w:val="WW8Num2z1"/>
    <w:uiPriority w:val="0"/>
    <w:rPr>
      <w:rFonts w:ascii="Courier New" w:hAnsi="Courier New"/>
    </w:rPr>
  </w:style>
  <w:style w:type="character" w:customStyle="1" w:styleId="23">
    <w:name w:val="WW8Num2z2"/>
    <w:autoRedefine/>
    <w:qFormat/>
    <w:uiPriority w:val="0"/>
    <w:rPr>
      <w:rFonts w:ascii="Wingdings" w:hAnsi="Wingdings"/>
    </w:rPr>
  </w:style>
  <w:style w:type="character" w:customStyle="1" w:styleId="24">
    <w:name w:val="WW8Num2z3"/>
    <w:autoRedefine/>
    <w:uiPriority w:val="0"/>
    <w:rPr>
      <w:rFonts w:ascii="Symbol" w:hAnsi="Symbol"/>
    </w:rPr>
  </w:style>
  <w:style w:type="character" w:customStyle="1" w:styleId="25">
    <w:name w:val="WW8Num3z0"/>
    <w:uiPriority w:val="0"/>
    <w:rPr>
      <w:rFonts w:ascii="Times New Roman" w:hAnsi="Times New Roman" w:eastAsia="Times New Roman"/>
    </w:rPr>
  </w:style>
  <w:style w:type="character" w:customStyle="1" w:styleId="26">
    <w:name w:val="WW8Num3z1"/>
    <w:qFormat/>
    <w:uiPriority w:val="0"/>
    <w:rPr>
      <w:rFonts w:ascii="Courier New" w:hAnsi="Courier New"/>
    </w:rPr>
  </w:style>
  <w:style w:type="character" w:customStyle="1" w:styleId="27">
    <w:name w:val="WW8Num3z2"/>
    <w:uiPriority w:val="0"/>
    <w:rPr>
      <w:rFonts w:ascii="Wingdings" w:hAnsi="Wingdings"/>
    </w:rPr>
  </w:style>
  <w:style w:type="character" w:customStyle="1" w:styleId="28">
    <w:name w:val="WW8Num3z3"/>
    <w:uiPriority w:val="0"/>
    <w:rPr>
      <w:rFonts w:ascii="Symbol" w:hAnsi="Symbol"/>
    </w:rPr>
  </w:style>
  <w:style w:type="character" w:customStyle="1" w:styleId="29">
    <w:name w:val="WW8Num4z0"/>
    <w:autoRedefine/>
    <w:qFormat/>
    <w:uiPriority w:val="0"/>
    <w:rPr>
      <w:rFonts w:ascii="Wingdings" w:hAnsi="Wingdings"/>
      <w:sz w:val="20"/>
    </w:rPr>
  </w:style>
  <w:style w:type="character" w:customStyle="1" w:styleId="30">
    <w:name w:val="WW8Num4z1"/>
    <w:uiPriority w:val="0"/>
    <w:rPr>
      <w:rFonts w:ascii="Courier New" w:hAnsi="Courier New"/>
    </w:rPr>
  </w:style>
  <w:style w:type="character" w:customStyle="1" w:styleId="31">
    <w:name w:val="WW8Num4z2"/>
    <w:autoRedefine/>
    <w:qFormat/>
    <w:uiPriority w:val="0"/>
    <w:rPr>
      <w:rFonts w:ascii="Wingdings" w:hAnsi="Wingdings"/>
    </w:rPr>
  </w:style>
  <w:style w:type="character" w:customStyle="1" w:styleId="32">
    <w:name w:val="WW8Num4z3"/>
    <w:autoRedefine/>
    <w:uiPriority w:val="0"/>
    <w:rPr>
      <w:rFonts w:ascii="Symbol" w:hAnsi="Symbol"/>
    </w:rPr>
  </w:style>
  <w:style w:type="character" w:customStyle="1" w:styleId="33">
    <w:name w:val="WW8Num5z0"/>
    <w:autoRedefine/>
    <w:uiPriority w:val="0"/>
    <w:rPr>
      <w:rFonts w:ascii="Courier New" w:hAnsi="Courier New"/>
    </w:rPr>
  </w:style>
  <w:style w:type="character" w:customStyle="1" w:styleId="34">
    <w:name w:val="WW8Num5z2"/>
    <w:uiPriority w:val="0"/>
    <w:rPr>
      <w:rFonts w:ascii="Wingdings" w:hAnsi="Wingdings"/>
    </w:rPr>
  </w:style>
  <w:style w:type="character" w:customStyle="1" w:styleId="35">
    <w:name w:val="WW8Num5z3"/>
    <w:qFormat/>
    <w:uiPriority w:val="0"/>
    <w:rPr>
      <w:rFonts w:ascii="Symbol" w:hAnsi="Symbol"/>
    </w:rPr>
  </w:style>
  <w:style w:type="character" w:customStyle="1" w:styleId="36">
    <w:name w:val="WW8Num6z0"/>
    <w:autoRedefine/>
    <w:uiPriority w:val="0"/>
    <w:rPr>
      <w:rFonts w:ascii="Wingdings" w:hAnsi="Wingdings"/>
      <w:sz w:val="20"/>
    </w:rPr>
  </w:style>
  <w:style w:type="character" w:customStyle="1" w:styleId="37">
    <w:name w:val="WW8Num6z1"/>
    <w:uiPriority w:val="0"/>
    <w:rPr>
      <w:rFonts w:ascii="Courier New" w:hAnsi="Courier New"/>
    </w:rPr>
  </w:style>
  <w:style w:type="character" w:customStyle="1" w:styleId="38">
    <w:name w:val="WW8Num6z2"/>
    <w:uiPriority w:val="0"/>
    <w:rPr>
      <w:rFonts w:ascii="Wingdings" w:hAnsi="Wingdings"/>
    </w:rPr>
  </w:style>
  <w:style w:type="character" w:customStyle="1" w:styleId="39">
    <w:name w:val="WW8Num6z3"/>
    <w:uiPriority w:val="0"/>
    <w:rPr>
      <w:rFonts w:ascii="Symbol" w:hAnsi="Symbol"/>
    </w:rPr>
  </w:style>
  <w:style w:type="character" w:customStyle="1" w:styleId="40">
    <w:name w:val="WW8Num8z0"/>
    <w:qFormat/>
    <w:uiPriority w:val="0"/>
    <w:rPr>
      <w:rFonts w:ascii="Times New Roman" w:hAnsi="Times New Roman" w:eastAsia="Times New Roman"/>
    </w:rPr>
  </w:style>
  <w:style w:type="character" w:customStyle="1" w:styleId="41">
    <w:name w:val="WW8Num8z1"/>
    <w:qFormat/>
    <w:uiPriority w:val="0"/>
    <w:rPr>
      <w:rFonts w:ascii="Courier New" w:hAnsi="Courier New"/>
    </w:rPr>
  </w:style>
  <w:style w:type="character" w:customStyle="1" w:styleId="42">
    <w:name w:val="WW8Num8z2"/>
    <w:uiPriority w:val="0"/>
    <w:rPr>
      <w:rFonts w:ascii="Wingdings" w:hAnsi="Wingdings"/>
    </w:rPr>
  </w:style>
  <w:style w:type="character" w:customStyle="1" w:styleId="43">
    <w:name w:val="WW8Num8z3"/>
    <w:autoRedefine/>
    <w:qFormat/>
    <w:uiPriority w:val="0"/>
    <w:rPr>
      <w:rFonts w:ascii="Symbol" w:hAnsi="Symbol"/>
    </w:rPr>
  </w:style>
  <w:style w:type="character" w:customStyle="1" w:styleId="44">
    <w:name w:val="WW8Num9z0"/>
    <w:uiPriority w:val="0"/>
    <w:rPr>
      <w:rFonts w:ascii="Symbol" w:hAnsi="Symbol"/>
      <w:sz w:val="20"/>
    </w:rPr>
  </w:style>
  <w:style w:type="character" w:customStyle="1" w:styleId="45">
    <w:name w:val="WW8Num9z1"/>
    <w:autoRedefine/>
    <w:uiPriority w:val="0"/>
    <w:rPr>
      <w:rFonts w:ascii="Courier New" w:hAnsi="Courier New"/>
      <w:sz w:val="20"/>
    </w:rPr>
  </w:style>
  <w:style w:type="character" w:customStyle="1" w:styleId="46">
    <w:name w:val="WW8Num9z2"/>
    <w:uiPriority w:val="0"/>
    <w:rPr>
      <w:rFonts w:ascii="Wingdings" w:hAnsi="Wingdings"/>
      <w:sz w:val="20"/>
    </w:rPr>
  </w:style>
  <w:style w:type="character" w:customStyle="1" w:styleId="47">
    <w:name w:val="WW8Num10z0"/>
    <w:qFormat/>
    <w:uiPriority w:val="0"/>
    <w:rPr>
      <w:rFonts w:ascii="Wingdings" w:hAnsi="Wingdings"/>
      <w:sz w:val="20"/>
    </w:rPr>
  </w:style>
  <w:style w:type="character" w:customStyle="1" w:styleId="48">
    <w:name w:val="WW8Num10z1"/>
    <w:uiPriority w:val="0"/>
    <w:rPr>
      <w:rFonts w:ascii="Courier New" w:hAnsi="Courier New"/>
    </w:rPr>
  </w:style>
  <w:style w:type="character" w:customStyle="1" w:styleId="49">
    <w:name w:val="WW8Num10z2"/>
    <w:qFormat/>
    <w:uiPriority w:val="0"/>
    <w:rPr>
      <w:rFonts w:ascii="Wingdings" w:hAnsi="Wingdings"/>
    </w:rPr>
  </w:style>
  <w:style w:type="character" w:customStyle="1" w:styleId="50">
    <w:name w:val="WW8Num10z3"/>
    <w:qFormat/>
    <w:uiPriority w:val="0"/>
    <w:rPr>
      <w:rFonts w:ascii="Symbol" w:hAnsi="Symbol"/>
    </w:rPr>
  </w:style>
  <w:style w:type="character" w:customStyle="1" w:styleId="51">
    <w:name w:val="WW8Num11z0"/>
    <w:uiPriority w:val="0"/>
    <w:rPr>
      <w:rFonts w:ascii="Courier New" w:hAnsi="Courier New"/>
    </w:rPr>
  </w:style>
  <w:style w:type="character" w:customStyle="1" w:styleId="52">
    <w:name w:val="WW8Num11z2"/>
    <w:uiPriority w:val="0"/>
    <w:rPr>
      <w:rFonts w:ascii="Wingdings" w:hAnsi="Wingdings"/>
    </w:rPr>
  </w:style>
  <w:style w:type="character" w:customStyle="1" w:styleId="53">
    <w:name w:val="WW8Num11z3"/>
    <w:uiPriority w:val="0"/>
    <w:rPr>
      <w:rFonts w:ascii="Symbol" w:hAnsi="Symbol"/>
    </w:rPr>
  </w:style>
  <w:style w:type="character" w:customStyle="1" w:styleId="54">
    <w:name w:val="WW8Num12z0"/>
    <w:uiPriority w:val="0"/>
    <w:rPr>
      <w:rFonts w:ascii="Courier New" w:hAnsi="Courier New"/>
    </w:rPr>
  </w:style>
  <w:style w:type="character" w:customStyle="1" w:styleId="55">
    <w:name w:val="WW8Num12z2"/>
    <w:autoRedefine/>
    <w:qFormat/>
    <w:uiPriority w:val="0"/>
    <w:rPr>
      <w:rFonts w:ascii="Wingdings" w:hAnsi="Wingdings"/>
    </w:rPr>
  </w:style>
  <w:style w:type="character" w:customStyle="1" w:styleId="56">
    <w:name w:val="WW8Num12z3"/>
    <w:autoRedefine/>
    <w:uiPriority w:val="0"/>
    <w:rPr>
      <w:rFonts w:ascii="Symbol" w:hAnsi="Symbol"/>
    </w:rPr>
  </w:style>
  <w:style w:type="character" w:customStyle="1" w:styleId="57">
    <w:name w:val="WW8Num13z0"/>
    <w:autoRedefine/>
    <w:qFormat/>
    <w:uiPriority w:val="0"/>
    <w:rPr>
      <w:rFonts w:ascii="Symbol" w:hAnsi="Symbol"/>
      <w:sz w:val="20"/>
    </w:rPr>
  </w:style>
  <w:style w:type="character" w:customStyle="1" w:styleId="58">
    <w:name w:val="WW8Num13z1"/>
    <w:uiPriority w:val="0"/>
    <w:rPr>
      <w:rFonts w:ascii="Courier New" w:hAnsi="Courier New"/>
      <w:sz w:val="20"/>
    </w:rPr>
  </w:style>
  <w:style w:type="character" w:customStyle="1" w:styleId="59">
    <w:name w:val="WW8Num13z2"/>
    <w:qFormat/>
    <w:uiPriority w:val="0"/>
    <w:rPr>
      <w:rFonts w:ascii="Wingdings" w:hAnsi="Wingdings"/>
      <w:sz w:val="20"/>
    </w:rPr>
  </w:style>
  <w:style w:type="character" w:customStyle="1" w:styleId="60">
    <w:name w:val="WW8Num14z0"/>
    <w:uiPriority w:val="0"/>
    <w:rPr>
      <w:rFonts w:ascii="Times New Roman" w:hAnsi="Times New Roman" w:eastAsia="Times New Roman"/>
    </w:rPr>
  </w:style>
  <w:style w:type="character" w:customStyle="1" w:styleId="61">
    <w:name w:val="WW8Num14z1"/>
    <w:uiPriority w:val="0"/>
    <w:rPr>
      <w:rFonts w:ascii="Courier New" w:hAnsi="Courier New"/>
    </w:rPr>
  </w:style>
  <w:style w:type="character" w:customStyle="1" w:styleId="62">
    <w:name w:val="WW8Num14z2"/>
    <w:uiPriority w:val="0"/>
    <w:rPr>
      <w:rFonts w:ascii="Wingdings" w:hAnsi="Wingdings"/>
    </w:rPr>
  </w:style>
  <w:style w:type="character" w:customStyle="1" w:styleId="63">
    <w:name w:val="WW8Num14z3"/>
    <w:qFormat/>
    <w:uiPriority w:val="0"/>
    <w:rPr>
      <w:rFonts w:ascii="Symbol" w:hAnsi="Symbol"/>
    </w:rPr>
  </w:style>
  <w:style w:type="character" w:customStyle="1" w:styleId="64">
    <w:name w:val="WW8Num15z0"/>
    <w:uiPriority w:val="0"/>
    <w:rPr>
      <w:rFonts w:ascii="Courier New" w:hAnsi="Courier New"/>
    </w:rPr>
  </w:style>
  <w:style w:type="character" w:customStyle="1" w:styleId="65">
    <w:name w:val="WW8Num15z2"/>
    <w:uiPriority w:val="0"/>
    <w:rPr>
      <w:rFonts w:ascii="Wingdings" w:hAnsi="Wingdings"/>
    </w:rPr>
  </w:style>
  <w:style w:type="character" w:customStyle="1" w:styleId="66">
    <w:name w:val="WW8Num15z3"/>
    <w:autoRedefine/>
    <w:uiPriority w:val="0"/>
    <w:rPr>
      <w:rFonts w:ascii="Symbol" w:hAnsi="Symbol"/>
    </w:rPr>
  </w:style>
  <w:style w:type="character" w:customStyle="1" w:styleId="67">
    <w:name w:val="WW8Num16z0"/>
    <w:uiPriority w:val="0"/>
    <w:rPr>
      <w:rFonts w:ascii="Symbol" w:hAnsi="Symbol"/>
      <w:sz w:val="20"/>
    </w:rPr>
  </w:style>
  <w:style w:type="character" w:customStyle="1" w:styleId="68">
    <w:name w:val="WW8Num16z1"/>
    <w:autoRedefine/>
    <w:qFormat/>
    <w:uiPriority w:val="0"/>
    <w:rPr>
      <w:rFonts w:ascii="Courier New" w:hAnsi="Courier New"/>
      <w:sz w:val="20"/>
    </w:rPr>
  </w:style>
  <w:style w:type="character" w:customStyle="1" w:styleId="69">
    <w:name w:val="WW8Num16z2"/>
    <w:uiPriority w:val="0"/>
    <w:rPr>
      <w:rFonts w:ascii="Wingdings" w:hAnsi="Wingdings"/>
      <w:sz w:val="20"/>
    </w:rPr>
  </w:style>
  <w:style w:type="character" w:customStyle="1" w:styleId="70">
    <w:name w:val="WW8Num17z0"/>
    <w:qFormat/>
    <w:uiPriority w:val="0"/>
    <w:rPr>
      <w:rFonts w:ascii="Courier New" w:hAnsi="Courier New"/>
    </w:rPr>
  </w:style>
  <w:style w:type="character" w:customStyle="1" w:styleId="71">
    <w:name w:val="WW8Num17z2"/>
    <w:autoRedefine/>
    <w:uiPriority w:val="0"/>
    <w:rPr>
      <w:rFonts w:ascii="Wingdings" w:hAnsi="Wingdings"/>
    </w:rPr>
  </w:style>
  <w:style w:type="character" w:customStyle="1" w:styleId="72">
    <w:name w:val="WW8Num17z3"/>
    <w:uiPriority w:val="0"/>
    <w:rPr>
      <w:rFonts w:ascii="Symbol" w:hAnsi="Symbol"/>
    </w:rPr>
  </w:style>
  <w:style w:type="character" w:customStyle="1" w:styleId="73">
    <w:name w:val="WW8Num18z0"/>
    <w:uiPriority w:val="0"/>
    <w:rPr>
      <w:rFonts w:ascii="Times New Roman" w:hAnsi="Times New Roman" w:eastAsia="Times New Roman"/>
    </w:rPr>
  </w:style>
  <w:style w:type="character" w:customStyle="1" w:styleId="74">
    <w:name w:val="WW8Num18z1"/>
    <w:autoRedefine/>
    <w:uiPriority w:val="0"/>
    <w:rPr>
      <w:rFonts w:ascii="Courier New" w:hAnsi="Courier New"/>
    </w:rPr>
  </w:style>
  <w:style w:type="character" w:customStyle="1" w:styleId="75">
    <w:name w:val="WW8Num18z2"/>
    <w:uiPriority w:val="0"/>
    <w:rPr>
      <w:rFonts w:ascii="Wingdings" w:hAnsi="Wingdings"/>
    </w:rPr>
  </w:style>
  <w:style w:type="character" w:customStyle="1" w:styleId="76">
    <w:name w:val="WW8Num18z3"/>
    <w:uiPriority w:val="0"/>
    <w:rPr>
      <w:rFonts w:ascii="Symbol" w:hAnsi="Symbol"/>
    </w:rPr>
  </w:style>
  <w:style w:type="character" w:customStyle="1" w:styleId="77">
    <w:name w:val="WW8Num19z0"/>
    <w:autoRedefine/>
    <w:uiPriority w:val="0"/>
    <w:rPr>
      <w:rFonts w:ascii="Wingdings" w:hAnsi="Wingdings"/>
      <w:sz w:val="20"/>
    </w:rPr>
  </w:style>
  <w:style w:type="character" w:customStyle="1" w:styleId="78">
    <w:name w:val="WW8Num19z1"/>
    <w:autoRedefine/>
    <w:qFormat/>
    <w:uiPriority w:val="0"/>
    <w:rPr>
      <w:rFonts w:ascii="Courier New" w:hAnsi="Courier New"/>
    </w:rPr>
  </w:style>
  <w:style w:type="character" w:customStyle="1" w:styleId="79">
    <w:name w:val="WW8Num19z2"/>
    <w:autoRedefine/>
    <w:uiPriority w:val="0"/>
    <w:rPr>
      <w:rFonts w:ascii="Wingdings" w:hAnsi="Wingdings"/>
    </w:rPr>
  </w:style>
  <w:style w:type="character" w:customStyle="1" w:styleId="80">
    <w:name w:val="WW8Num19z3"/>
    <w:uiPriority w:val="0"/>
    <w:rPr>
      <w:rFonts w:ascii="Symbol" w:hAnsi="Symbol"/>
    </w:rPr>
  </w:style>
  <w:style w:type="character" w:customStyle="1" w:styleId="81">
    <w:name w:val="WW8Num20z0"/>
    <w:autoRedefine/>
    <w:qFormat/>
    <w:uiPriority w:val="0"/>
    <w:rPr>
      <w:rFonts w:ascii="Courier New" w:hAnsi="Courier New"/>
    </w:rPr>
  </w:style>
  <w:style w:type="character" w:customStyle="1" w:styleId="82">
    <w:name w:val="WW8Num20z2"/>
    <w:autoRedefine/>
    <w:uiPriority w:val="0"/>
    <w:rPr>
      <w:rFonts w:ascii="Wingdings" w:hAnsi="Wingdings"/>
    </w:rPr>
  </w:style>
  <w:style w:type="character" w:customStyle="1" w:styleId="83">
    <w:name w:val="WW8Num20z3"/>
    <w:autoRedefine/>
    <w:uiPriority w:val="0"/>
    <w:rPr>
      <w:rFonts w:ascii="Symbol" w:hAnsi="Symbol"/>
    </w:rPr>
  </w:style>
  <w:style w:type="paragraph" w:customStyle="1" w:styleId="84">
    <w:name w:val="Heading"/>
    <w:basedOn w:val="1"/>
    <w:next w:val="6"/>
    <w:uiPriority w:val="0"/>
    <w:pPr>
      <w:keepNext/>
      <w:spacing w:before="240" w:after="120"/>
    </w:pPr>
    <w:rPr>
      <w:rFonts w:ascii="Helvetica" w:hAnsi="Helvetica" w:eastAsia="DejaVu Sans" w:cs="DejaVu Sans"/>
      <w:sz w:val="28"/>
      <w:szCs w:val="28"/>
    </w:rPr>
  </w:style>
  <w:style w:type="paragraph" w:customStyle="1" w:styleId="85">
    <w:name w:val="Index"/>
    <w:basedOn w:val="1"/>
    <w:qFormat/>
    <w:uiPriority w:val="0"/>
    <w:pPr>
      <w:suppressLineNumbers/>
    </w:pPr>
    <w:rPr>
      <w:rFonts w:ascii="Times" w:hAnsi="Times"/>
    </w:rPr>
  </w:style>
  <w:style w:type="character" w:customStyle="1" w:styleId="86">
    <w:name w:val="Balloon Text Char"/>
    <w:link w:val="5"/>
    <w:uiPriority w:val="0"/>
    <w:rPr>
      <w:rFonts w:ascii="Tahoma" w:hAnsi="Tahoma" w:cs="Tahoma"/>
      <w:sz w:val="16"/>
      <w:szCs w:val="16"/>
      <w:lang w:val="en-US"/>
    </w:rPr>
  </w:style>
  <w:style w:type="character" w:customStyle="1" w:styleId="87">
    <w:name w:val="Heading 1 Char"/>
    <w:link w:val="2"/>
    <w:uiPriority w:val="0"/>
    <w:rPr>
      <w:rFonts w:ascii="Adobe Garamond" w:hAnsi="Adobe Garamond" w:eastAsia="Times New Roman" w:cs="Times New Roman"/>
      <w:b/>
      <w:bCs/>
      <w:kern w:val="32"/>
      <w:sz w:val="32"/>
      <w:szCs w:val="32"/>
    </w:rPr>
  </w:style>
  <w:style w:type="paragraph" w:styleId="88">
    <w:name w:val="List Paragraph"/>
    <w:basedOn w:val="1"/>
    <w:autoRedefine/>
    <w:qFormat/>
    <w:uiPriority w:val="34"/>
    <w:pPr>
      <w:ind w:left="7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1538</Words>
  <Characters>8772</Characters>
  <Lines>73</Lines>
  <Paragraphs>20</Paragraphs>
  <TotalTime>3</TotalTime>
  <ScaleCrop>false</ScaleCrop>
  <LinksUpToDate>false</LinksUpToDate>
  <CharactersWithSpaces>10290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2021-12-10T22:28:00Z</dcterms:created>
  <dc:creator>Russell Maier</dc:creator>
  <cp:lastModifiedBy>Art Gallery</cp:lastModifiedBy>
  <cp:lastPrinted>2016-02-17T20:12:00Z</cp:lastPrinted>
  <dcterms:modified xsi:type="dcterms:W3CDTF">2024-04-09T17:22:21Z</dcterms:modified>
  <dc:title>SGA First Meeting Agenda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297757A72ADF407C8F918DEC8B33B722_13</vt:lpwstr>
  </property>
</Properties>
</file>