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uppressAutoHyphens w:val="1"/>
      </w:pPr>
      <w:r>
        <w:drawing xmlns:a="http://schemas.openxmlformats.org/drawingml/2006/main">
          <wp:anchor distT="152400" distB="152400" distL="152400" distR="152400" simplePos="0" relativeHeight="251659264" behindDoc="0" locked="0" layoutInCell="1" allowOverlap="1">
            <wp:simplePos x="0" y="0"/>
            <wp:positionH relativeFrom="margin">
              <wp:posOffset>3911593</wp:posOffset>
            </wp:positionH>
            <wp:positionV relativeFrom="page">
              <wp:posOffset>143589</wp:posOffset>
            </wp:positionV>
            <wp:extent cx="2701690" cy="820826"/>
            <wp:effectExtent l="0" t="0" r="0" b="0"/>
            <wp:wrapThrough wrapText="bothSides" distL="152400" distR="152400">
              <wp:wrapPolygon edited="1">
                <wp:start x="0" y="0"/>
                <wp:lineTo x="21600" y="0"/>
                <wp:lineTo x="21600" y="21600"/>
                <wp:lineTo x="0" y="21600"/>
                <wp:lineTo x="0" y="0"/>
              </wp:wrapPolygon>
            </wp:wrapThrough>
            <wp:docPr id="1073741825" name="officeArt object" descr="nmag hor black.jpg"/>
            <wp:cNvGraphicFramePr/>
            <a:graphic xmlns:a="http://schemas.openxmlformats.org/drawingml/2006/main">
              <a:graphicData uri="http://schemas.openxmlformats.org/drawingml/2006/picture">
                <pic:pic xmlns:pic="http://schemas.openxmlformats.org/drawingml/2006/picture">
                  <pic:nvPicPr>
                    <pic:cNvPr id="1073741825" name="nmag hor black.jpg" descr="nmag hor black.jpg"/>
                    <pic:cNvPicPr>
                      <a:picLocks noChangeAspect="1"/>
                    </pic:cNvPicPr>
                  </pic:nvPicPr>
                  <pic:blipFill>
                    <a:blip r:embed="rId4">
                      <a:extLst/>
                    </a:blip>
                    <a:stretch>
                      <a:fillRect/>
                    </a:stretch>
                  </pic:blipFill>
                  <pic:spPr>
                    <a:xfrm>
                      <a:off x="0" y="0"/>
                      <a:ext cx="2701690" cy="820826"/>
                    </a:xfrm>
                    <a:prstGeom prst="rect">
                      <a:avLst/>
                    </a:prstGeom>
                    <a:ln w="12700" cap="flat">
                      <a:noFill/>
                      <a:miter lim="400000"/>
                    </a:ln>
                    <a:effectLst/>
                  </pic:spPr>
                </pic:pic>
              </a:graphicData>
            </a:graphic>
          </wp:anchor>
        </w:drawing>
      </w:r>
    </w:p>
    <w:p>
      <w:pPr>
        <w:pStyle w:val="Body A"/>
        <w:suppressAutoHyphens w:val="1"/>
        <w:rPr>
          <w:rFonts w:ascii="Candara" w:cs="Candara" w:hAnsi="Candara" w:eastAsia="Candara"/>
          <w:b w:val="1"/>
          <w:bCs w:val="1"/>
          <w:sz w:val="60"/>
          <w:szCs w:val="60"/>
        </w:rPr>
      </w:pPr>
      <w:r>
        <w:rPr>
          <w:rFonts w:ascii="DM Serif Display Regular" w:hAnsi="DM Serif Display Regular"/>
          <w:sz w:val="60"/>
          <w:szCs w:val="60"/>
          <w:rtl w:val="0"/>
          <w:lang w:val="en-US"/>
        </w:rPr>
        <w:t>Press Release</w:t>
      </w:r>
    </w:p>
    <w:p>
      <w:pPr>
        <w:pStyle w:val="Body A"/>
        <w:suppressAutoHyphens w:val="1"/>
        <w:rPr>
          <w:rFonts w:ascii="Candara" w:cs="Candara" w:hAnsi="Candara" w:eastAsia="Candara"/>
          <w:b w:val="1"/>
          <w:bCs w:val="1"/>
        </w:rPr>
      </w:pPr>
    </w:p>
    <w:p>
      <w:pPr>
        <w:pStyle w:val="Body A"/>
        <w:suppressAutoHyphens w:val="1"/>
        <w:rPr>
          <w:rFonts w:ascii="Museo Sans 900" w:cs="Museo Sans 900" w:hAnsi="Museo Sans 900" w:eastAsia="Museo Sans 900"/>
          <w:sz w:val="22"/>
          <w:szCs w:val="22"/>
          <w:lang w:val="pt-PT"/>
        </w:rPr>
      </w:pPr>
      <w:r>
        <w:rPr>
          <w:rFonts w:ascii="Museo Sans 500" w:hAnsi="Museo Sans 500"/>
          <w:sz w:val="22"/>
          <w:szCs w:val="22"/>
          <w:rtl w:val="0"/>
          <w:lang w:val="pt-PT"/>
        </w:rPr>
        <w:t xml:space="preserve">Media contact: </w:t>
      </w:r>
    </w:p>
    <w:p>
      <w:pPr>
        <w:pStyle w:val="Body A"/>
        <w:suppressAutoHyphens w:val="1"/>
        <w:rPr>
          <w:rFonts w:ascii="Museo Sans 100" w:cs="Museo Sans 100" w:hAnsi="Museo Sans 100" w:eastAsia="Museo Sans 100"/>
          <w:sz w:val="22"/>
          <w:szCs w:val="22"/>
        </w:rPr>
      </w:pPr>
      <w:r>
        <w:rPr>
          <w:rFonts w:ascii="Museo Sans 100" w:hAnsi="Museo Sans 100"/>
          <w:sz w:val="22"/>
          <w:szCs w:val="22"/>
          <w:rtl w:val="0"/>
          <w:lang w:val="en-US"/>
        </w:rPr>
        <w:t xml:space="preserve">Stephanie Delnea, Communications </w:t>
      </w:r>
      <w:r>
        <w:rPr>
          <w:rFonts w:ascii="Museo Sans 100" w:hAnsi="Museo Sans 100"/>
          <w:sz w:val="22"/>
          <w:szCs w:val="22"/>
          <w:rtl w:val="0"/>
          <w:lang w:val="en-US"/>
        </w:rPr>
        <w:t>and Development Manager</w:t>
      </w:r>
    </w:p>
    <w:p>
      <w:pPr>
        <w:pStyle w:val="Body A"/>
        <w:suppressAutoHyphens w:val="1"/>
        <w:rPr>
          <w:rFonts w:ascii="Museo Sans 100" w:cs="Museo Sans 100" w:hAnsi="Museo Sans 100" w:eastAsia="Museo Sans 100"/>
          <w:sz w:val="22"/>
          <w:szCs w:val="22"/>
        </w:rPr>
      </w:pPr>
      <w:r>
        <w:rPr>
          <w:rFonts w:ascii="Museo Sans 100" w:hAnsi="Museo Sans 100"/>
          <w:sz w:val="22"/>
          <w:szCs w:val="22"/>
          <w:rtl w:val="0"/>
          <w:lang w:val="en-US"/>
        </w:rPr>
        <w:t>Nelson Museum, Archives &amp; Gallery</w:t>
      </w:r>
    </w:p>
    <w:p>
      <w:pPr>
        <w:pStyle w:val="Body A"/>
        <w:suppressAutoHyphens w:val="1"/>
        <w:rPr>
          <w:rFonts w:ascii="Museo Sans 100" w:cs="Museo Sans 100" w:hAnsi="Museo Sans 100" w:eastAsia="Museo Sans 100"/>
          <w:sz w:val="22"/>
          <w:szCs w:val="22"/>
        </w:rPr>
      </w:pPr>
      <w:r>
        <w:rPr>
          <w:rFonts w:ascii="Museo Sans 100" w:hAnsi="Museo Sans 100"/>
          <w:sz w:val="22"/>
          <w:szCs w:val="22"/>
          <w:rtl w:val="0"/>
          <w:lang w:val="en-US"/>
        </w:rPr>
        <w:t>communications</w:t>
      </w:r>
      <w:r>
        <w:rPr>
          <w:rFonts w:ascii="Museo Sans 100" w:hAnsi="Museo Sans 100"/>
          <w:sz w:val="22"/>
          <w:szCs w:val="22"/>
          <w:rtl w:val="0"/>
          <w:lang w:val="en-US"/>
        </w:rPr>
        <w:t>@</w:t>
      </w:r>
      <w:r>
        <w:rPr>
          <w:rFonts w:ascii="Museo Sans 100" w:hAnsi="Museo Sans 100"/>
          <w:sz w:val="22"/>
          <w:szCs w:val="22"/>
          <w:rtl w:val="0"/>
          <w:lang w:val="en-US"/>
        </w:rPr>
        <w:t>nelsonmuseum.ca</w:t>
      </w:r>
    </w:p>
    <w:p>
      <w:pPr>
        <w:pStyle w:val="Body A"/>
        <w:suppressAutoHyphens w:val="1"/>
        <w:rPr>
          <w:rFonts w:ascii="Candara" w:cs="Candara" w:hAnsi="Candara" w:eastAsia="Candara"/>
          <w:sz w:val="22"/>
          <w:szCs w:val="22"/>
        </w:rPr>
      </w:pPr>
      <w:r>
        <w:rPr>
          <w:rFonts w:ascii="Museo Sans 100" w:hAnsi="Museo Sans 100"/>
          <w:sz w:val="22"/>
          <w:szCs w:val="22"/>
          <w:rtl w:val="0"/>
          <w:lang w:val="en-US"/>
        </w:rPr>
        <w:t>250.352.9813 x. 204</w:t>
      </w:r>
    </w:p>
    <w:p>
      <w:pPr>
        <w:pStyle w:val="Body A"/>
        <w:suppressAutoHyphens w:val="1"/>
        <w:rPr>
          <w:rFonts w:ascii="Candara" w:cs="Candara" w:hAnsi="Candara" w:eastAsia="Candara"/>
          <w:b w:val="1"/>
          <w:bCs w:val="1"/>
        </w:rPr>
      </w:pPr>
    </w:p>
    <w:p>
      <w:pPr>
        <w:pStyle w:val="Body A"/>
        <w:suppressAutoHyphens w:val="1"/>
        <w:rPr>
          <w:rFonts w:ascii="Candara" w:cs="Candara" w:hAnsi="Candara" w:eastAsia="Candara"/>
          <w:b w:val="1"/>
          <w:bCs w:val="1"/>
        </w:rPr>
      </w:pPr>
      <w:r>
        <w:rPr>
          <w:rFonts w:ascii="Museo Sans 500" w:hAnsi="Museo Sans 500"/>
          <w:rtl w:val="0"/>
          <w:lang w:val="en-US"/>
        </w:rPr>
        <w:t>For immediate release</w:t>
      </w:r>
    </w:p>
    <w:p>
      <w:pPr>
        <w:pStyle w:val="Body A"/>
        <w:suppressAutoHyphens w:val="1"/>
        <w:rPr>
          <w:rFonts w:ascii="Candara" w:cs="Candara" w:hAnsi="Candara" w:eastAsia="Candara"/>
        </w:rPr>
      </w:pPr>
    </w:p>
    <w:p>
      <w:pPr>
        <w:pStyle w:val="Body A"/>
        <w:shd w:val="clear" w:color="auto" w:fill="ffffff"/>
        <w:suppressAutoHyphens w:val="1"/>
        <w:jc w:val="center"/>
        <w:rPr>
          <w:rFonts w:ascii="DM Serif Display Regular" w:cs="DM Serif Display Regular" w:hAnsi="DM Serif Display Regular" w:eastAsia="DM Serif Display Regular"/>
          <w:sz w:val="30"/>
          <w:szCs w:val="30"/>
        </w:rPr>
      </w:pPr>
      <w:r>
        <w:rPr>
          <w:rFonts w:ascii="DM Serif Display Regular" w:hAnsi="DM Serif Display Regular"/>
          <w:sz w:val="30"/>
          <w:szCs w:val="30"/>
          <w:rtl w:val="0"/>
          <w:lang w:val="en-US"/>
        </w:rPr>
        <w:t>We Love a Parade! Nelson Museum opens permanent installation celebrating LGBTQ2S+ history in the Kootenays</w:t>
      </w:r>
      <w:r>
        <w:rPr>
          <w:rFonts w:ascii="DM Serif Display Regular" w:cs="DM Serif Display Regular" w:hAnsi="DM Serif Display Regular" w:eastAsia="DM Serif Display Regular"/>
          <w:sz w:val="30"/>
          <w:szCs w:val="30"/>
        </w:rPr>
        <w:drawing xmlns:a="http://schemas.openxmlformats.org/drawingml/2006/main">
          <wp:anchor distT="152400" distB="152400" distL="152400" distR="152400" simplePos="0" relativeHeight="251660288" behindDoc="0" locked="0" layoutInCell="1" allowOverlap="1">
            <wp:simplePos x="0" y="0"/>
            <wp:positionH relativeFrom="margin">
              <wp:posOffset>1760676</wp:posOffset>
            </wp:positionH>
            <wp:positionV relativeFrom="line">
              <wp:posOffset>393700</wp:posOffset>
            </wp:positionV>
            <wp:extent cx="4301834" cy="2867889"/>
            <wp:effectExtent l="0" t="0" r="0" b="0"/>
            <wp:wrapThrough wrapText="bothSides" distL="152400" distR="152400">
              <wp:wrapPolygon edited="1">
                <wp:start x="0" y="0"/>
                <wp:lineTo x="21600" y="0"/>
                <wp:lineTo x="21600" y="21600"/>
                <wp:lineTo x="0" y="21600"/>
                <wp:lineTo x="0" y="0"/>
              </wp:wrapPolygon>
            </wp:wrapThrough>
            <wp:docPr id="1073741826" name="officeArt object" descr="Jamie Srigley II.jpeg"/>
            <wp:cNvGraphicFramePr/>
            <a:graphic xmlns:a="http://schemas.openxmlformats.org/drawingml/2006/main">
              <a:graphicData uri="http://schemas.openxmlformats.org/drawingml/2006/picture">
                <pic:pic xmlns:pic="http://schemas.openxmlformats.org/drawingml/2006/picture">
                  <pic:nvPicPr>
                    <pic:cNvPr id="1073741826" name="Jamie Srigley II.jpeg" descr="Jamie Srigley II.jpeg"/>
                    <pic:cNvPicPr>
                      <a:picLocks noChangeAspect="1"/>
                    </pic:cNvPicPr>
                  </pic:nvPicPr>
                  <pic:blipFill>
                    <a:blip r:embed="rId5">
                      <a:extLst/>
                    </a:blip>
                    <a:stretch>
                      <a:fillRect/>
                    </a:stretch>
                  </pic:blipFill>
                  <pic:spPr>
                    <a:xfrm>
                      <a:off x="0" y="0"/>
                      <a:ext cx="4301834" cy="2867889"/>
                    </a:xfrm>
                    <a:prstGeom prst="rect">
                      <a:avLst/>
                    </a:prstGeom>
                    <a:ln w="12700" cap="flat">
                      <a:noFill/>
                      <a:miter lim="400000"/>
                    </a:ln>
                    <a:effectLst/>
                  </pic:spPr>
                </pic:pic>
              </a:graphicData>
            </a:graphic>
          </wp:anchor>
        </w:drawing>
      </w:r>
      <w:r>
        <w:rPr>
          <w:rFonts w:ascii="DM Serif Display Regular" w:hAnsi="DM Serif Display Regular"/>
          <w:sz w:val="30"/>
          <w:szCs w:val="30"/>
          <w:rtl w:val="0"/>
          <w:lang w:val="en-US"/>
        </w:rPr>
        <w:t xml:space="preserve">  </w:t>
      </w:r>
    </w:p>
    <w:p>
      <w:pPr>
        <w:pStyle w:val="Body A"/>
        <w:shd w:val="clear" w:color="auto" w:fill="ffffff"/>
        <w:suppressAutoHyphens w:val="1"/>
        <w:jc w:val="center"/>
        <w:rPr>
          <w:rFonts w:ascii="Candara" w:cs="Candara" w:hAnsi="Candara" w:eastAsia="Candara"/>
        </w:rPr>
      </w:pP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700" w:hAnsi="Museo Sans 700"/>
          <w:outline w:val="0"/>
          <w:color w:val="000000"/>
          <w:shd w:val="clear" w:color="auto" w:fill="ffffff"/>
          <w:rtl w:val="0"/>
          <w:lang w:val="en-US"/>
          <w14:textFill>
            <w14:solidFill>
              <w14:srgbClr w14:val="000000">
                <w14:alpha w14:val="15294"/>
              </w14:srgbClr>
            </w14:solidFill>
          </w14:textFill>
        </w:rPr>
        <w:t>Nelson, BC (</w:t>
      </w:r>
      <w:r>
        <w:rPr>
          <w:rFonts w:ascii="Museo Sans 700" w:hAnsi="Museo Sans 700"/>
          <w:outline w:val="0"/>
          <w:color w:val="000000"/>
          <w:shd w:val="clear" w:color="auto" w:fill="ffffff"/>
          <w:rtl w:val="0"/>
          <w:lang w:val="en-US"/>
          <w14:textFill>
            <w14:solidFill>
              <w14:srgbClr w14:val="000000">
                <w14:alpha w14:val="15294"/>
              </w14:srgbClr>
            </w14:solidFill>
          </w14:textFill>
        </w:rPr>
        <w:t>June 7, 2024</w:t>
      </w:r>
      <w:r>
        <w:rPr>
          <w:rFonts w:ascii="Museo Sans 700" w:hAnsi="Museo Sans 700"/>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w:t>
      </w:r>
      <w:r>
        <w:rPr>
          <w:rFonts w:ascii="Museo Sans 300" w:hAnsi="Museo Sans 300"/>
          <w:outline w:val="0"/>
          <w:color w:val="000000"/>
          <w:sz w:val="24"/>
          <w:szCs w:val="24"/>
          <w:shd w:val="clear" w:color="auto" w:fill="ffffff"/>
          <w:rtl w:val="0"/>
          <w:lang w:val="en-US"/>
          <w14:textFill>
            <w14:solidFill>
              <w14:srgbClr w14:val="000000">
                <w14:alpha w14:val="15294"/>
              </w14:srgbClr>
            </w14:solidFill>
          </w14:textFill>
        </w:rPr>
        <w:t xml:space="preserve"> </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In the summer of 2021, the Nelson Museum launched the gallery exhibition </w:t>
      </w:r>
      <w:r>
        <w:rPr>
          <w:rFonts w:ascii="MuseoSans-500Italic" w:hAnsi="MuseoSans-500Italic"/>
          <w:i w:val="1"/>
          <w:iCs w:val="1"/>
          <w:outline w:val="0"/>
          <w:color w:val="000000"/>
          <w:shd w:val="clear" w:color="auto" w:fill="ffffff"/>
          <w:rtl w:val="0"/>
          <w:lang w:val="en-US"/>
          <w14:textFill>
            <w14:solidFill>
              <w14:srgbClr w14:val="000000">
                <w14:alpha w14:val="15294"/>
              </w14:srgbClr>
            </w14:solidFill>
          </w14:textFill>
        </w:rPr>
        <w:t>Kootenay Pride: We Love a Parade!</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to celebrate the history of the West Kootenay Gays and Lesbians Society, which had been meticulously compiled by longtime Archives volunteer Michael Wicks. </w:t>
      </w:r>
      <w:r>
        <w:rPr>
          <w:rFonts w:ascii="MuseoSans-500Italic" w:hAnsi="MuseoSans-500Italic"/>
          <w:i w:val="1"/>
          <w:iCs w:val="1"/>
          <w:outline w:val="0"/>
          <w:color w:val="000000"/>
          <w:shd w:val="clear" w:color="auto" w:fill="ffffff"/>
          <w:rtl w:val="0"/>
          <w:lang w:val="en-US"/>
          <w14:textFill>
            <w14:solidFill>
              <w14:srgbClr w14:val="000000">
                <w14:alpha w14:val="15294"/>
              </w14:srgbClr>
            </w14:solidFill>
          </w14:textFill>
        </w:rPr>
        <w:t>We Love a Parade!</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inspired the documentary film</w:t>
      </w:r>
      <w:r>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mc:AlternateContent>
          <mc:Choice Requires="wps">
            <w:drawing xmlns:a="http://schemas.openxmlformats.org/drawingml/2006/main">
              <wp:anchor distT="152400" distB="152400" distL="152400" distR="152400" simplePos="0" relativeHeight="251661312" behindDoc="0" locked="0" layoutInCell="1" allowOverlap="1">
                <wp:simplePos x="0" y="0"/>
                <wp:positionH relativeFrom="margin">
                  <wp:posOffset>1760676</wp:posOffset>
                </wp:positionH>
                <wp:positionV relativeFrom="line">
                  <wp:posOffset>315188</wp:posOffset>
                </wp:positionV>
                <wp:extent cx="4301834" cy="263741"/>
                <wp:effectExtent l="0" t="0" r="0" b="0"/>
                <wp:wrapThrough wrapText="bothSides" distL="152400" distR="152400">
                  <wp:wrapPolygon edited="1">
                    <wp:start x="0" y="0"/>
                    <wp:lineTo x="21600" y="0"/>
                    <wp:lineTo x="21600" y="21600"/>
                    <wp:lineTo x="0" y="21600"/>
                    <wp:lineTo x="0" y="0"/>
                  </wp:wrapPolygon>
                </wp:wrapThrough>
                <wp:docPr id="1073741827" name="officeArt object" descr="Pride parade 2019. Photo by Jamie Srigley."/>
                <wp:cNvGraphicFramePr/>
                <a:graphic xmlns:a="http://schemas.openxmlformats.org/drawingml/2006/main">
                  <a:graphicData uri="http://schemas.microsoft.com/office/word/2010/wordprocessingShape">
                    <wps:wsp>
                      <wps:cNvSpPr txBox="1"/>
                      <wps:spPr>
                        <a:xfrm>
                          <a:off x="0" y="0"/>
                          <a:ext cx="4301834" cy="263741"/>
                        </a:xfrm>
                        <a:prstGeom prst="rect">
                          <a:avLst/>
                        </a:prstGeom>
                        <a:noFill/>
                        <a:ln w="12700" cap="flat">
                          <a:noFill/>
                          <a:miter lim="400000"/>
                        </a:ln>
                        <a:effectLst/>
                      </wps:spPr>
                      <wps:txbx>
                        <w:txbxContent>
                          <w:p>
                            <w:pPr>
                              <w:pStyle w:val="Caption"/>
                              <w:tabs>
                                <w:tab w:val="left" w:pos="1440"/>
                                <w:tab w:val="left" w:pos="2880"/>
                                <w:tab w:val="left" w:pos="4320"/>
                                <w:tab w:val="left" w:pos="5760"/>
                              </w:tabs>
                            </w:pPr>
                            <w:r>
                              <w:rPr>
                                <w:rFonts w:ascii="Museo Sans 300" w:hAnsi="Museo Sans 300"/>
                                <w:i w:val="1"/>
                                <w:iCs w:val="1"/>
                                <w:sz w:val="20"/>
                                <w:szCs w:val="20"/>
                                <w:rtl w:val="0"/>
                                <w:lang w:val="en-US"/>
                              </w:rPr>
                              <w:t>Pride parade 2019. Photo by Jamie Srigley.</w:t>
                            </w:r>
                          </w:p>
                        </w:txbxContent>
                      </wps:txbx>
                      <wps:bodyPr wrap="square" lIns="45718" tIns="45718" rIns="45718" bIns="45718" numCol="1" anchor="t">
                        <a:noAutofit/>
                      </wps:bodyPr>
                    </wps:wsp>
                  </a:graphicData>
                </a:graphic>
              </wp:anchor>
            </w:drawing>
          </mc:Choice>
          <mc:Fallback>
            <w:pict>
              <v:shape id="_x0000_s1026" type="#_x0000_t202" style="visibility:visible;position:absolute;margin-left:138.6pt;margin-top:24.8pt;width:338.7pt;height:20.8pt;z-index:25166131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 w:val="left" w:pos="5760"/>
                        </w:tabs>
                      </w:pPr>
                      <w:r>
                        <w:rPr>
                          <w:rFonts w:ascii="Museo Sans 300" w:hAnsi="Museo Sans 300"/>
                          <w:i w:val="1"/>
                          <w:iCs w:val="1"/>
                          <w:sz w:val="20"/>
                          <w:szCs w:val="20"/>
                          <w:rtl w:val="0"/>
                          <w:lang w:val="en-US"/>
                        </w:rPr>
                        <w:t>Pride parade 2019. Photo by Jamie Srigley.</w:t>
                      </w:r>
                    </w:p>
                  </w:txbxContent>
                </v:textbox>
                <w10:wrap type="through" side="bothSides" anchorx="margin"/>
              </v:shape>
            </w:pict>
          </mc:Fallback>
        </mc:AlternateConten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w:t>
      </w:r>
      <w:r>
        <w:rPr>
          <w:rFonts w:ascii="MuseoSans-500Italic" w:hAnsi="MuseoSans-500Italic"/>
          <w:i w:val="1"/>
          <w:iCs w:val="1"/>
          <w:outline w:val="0"/>
          <w:color w:val="000000"/>
          <w:shd w:val="clear" w:color="auto" w:fill="ffffff"/>
          <w:rtl w:val="0"/>
          <w:lang w:val="en-US"/>
          <w14:textFill>
            <w14:solidFill>
              <w14:srgbClr w14:val="000000">
                <w14:alpha w14:val="15294"/>
              </w14:srgbClr>
            </w14:solidFill>
          </w14:textFill>
        </w:rPr>
        <w:t>Queering the Interior</w:t>
      </w:r>
      <w:r>
        <w:rPr>
          <w:rFonts w:ascii="Museo Sans 300" w:hAnsi="Museo Sans 300"/>
          <w:outline w:val="0"/>
          <w:color w:val="000000"/>
          <w:shd w:val="clear" w:color="auto" w:fill="ffffff"/>
          <w:rtl w:val="0"/>
          <w:lang w:val="en-US"/>
          <w14:textFill>
            <w14:solidFill>
              <w14:srgbClr w14:val="000000">
                <w14:alpha w14:val="15294"/>
              </w14:srgbClr>
            </w14:solidFill>
          </w14:textFill>
        </w:rPr>
        <w:t>, and a robust education program that is available for district educators.</w:t>
      </w: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spacing w:after="213"/>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The Nelson Museum is officially launching a new permanent installation of </w:t>
      </w:r>
      <w:r>
        <w:rPr>
          <w:rFonts w:ascii="MuseoSans-500Italic" w:hAnsi="MuseoSans-500Italic"/>
          <w:i w:val="1"/>
          <w:iCs w:val="1"/>
          <w:outline w:val="0"/>
          <w:color w:val="000000"/>
          <w:shd w:val="clear" w:color="auto" w:fill="ffffff"/>
          <w:rtl w:val="0"/>
          <w:lang w:val="en-US"/>
          <w14:textFill>
            <w14:solidFill>
              <w14:srgbClr w14:val="000000">
                <w14:alpha w14:val="15294"/>
              </w14:srgbClr>
            </w14:solidFill>
          </w14:textFill>
        </w:rPr>
        <w:t xml:space="preserve">We Love a Parade! </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featuring a localized timeline of events, images, and curatorial statements provided by Nelson Museum Curator Arin Fay, and Research Assistant Adrian Dunkerson. The launch takes place on Thursday, June 13 from 5-7pm at the Museum, and will feature a screening of the 10-minute trailer for </w:t>
      </w:r>
      <w:r>
        <w:rPr>
          <w:rFonts w:ascii="MuseoSans-500Italic" w:hAnsi="MuseoSans-500Italic"/>
          <w:i w:val="1"/>
          <w:iCs w:val="1"/>
          <w:outline w:val="0"/>
          <w:color w:val="000000"/>
          <w:shd w:val="clear" w:color="auto" w:fill="ffffff"/>
          <w:rtl w:val="0"/>
          <w:lang w:val="en-US"/>
          <w14:textFill>
            <w14:solidFill>
              <w14:srgbClr w14:val="000000">
                <w14:alpha w14:val="15294"/>
              </w14:srgbClr>
            </w14:solidFill>
          </w14:textFill>
        </w:rPr>
        <w:t>Queering the Interior</w:t>
      </w:r>
      <w:r>
        <w:rPr>
          <w:rFonts w:ascii="Museo Sans 300" w:hAnsi="Museo Sans 300"/>
          <w:outline w:val="0"/>
          <w:color w:val="000000"/>
          <w:shd w:val="clear" w:color="auto" w:fill="ffffff"/>
          <w:rtl w:val="0"/>
          <w:lang w:val="en-US"/>
          <w14:textFill>
            <w14:solidFill>
              <w14:srgbClr w14:val="000000">
                <w14:alpha w14:val="15294"/>
              </w14:srgbClr>
            </w14:solidFill>
          </w14:textFill>
        </w:rPr>
        <w:t>, as well as an introduction from the film</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s director Amy Bohigian, a tour of the Queer Archives by Michael Wicks, and refreshments provided by Kootenay Kombucha, Sprout Plant-Based Eatery, L&amp;C French Bakery, and the Kootenay Co-op. The event is free</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and open to the public.</w:t>
      </w:r>
    </w:p>
    <w:p>
      <w:pPr>
        <w:pStyle w:val="Default"/>
        <w:suppressAutoHyphens w:val="1"/>
        <w:spacing w:after="213"/>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How we understand and remember the past can help us envision more inclusive futures,</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xml:space="preserve">” </w:t>
      </w:r>
      <w:r>
        <w:rPr>
          <w:rFonts w:ascii="Museo Sans 300" w:hAnsi="Museo Sans 300"/>
          <w:outline w:val="0"/>
          <w:color w:val="000000"/>
          <w:shd w:val="clear" w:color="auto" w:fill="ffffff"/>
          <w:rtl w:val="0"/>
          <w:lang w:val="en-US"/>
          <w14:textFill>
            <w14:solidFill>
              <w14:srgbClr w14:val="000000">
                <w14:alpha w14:val="15294"/>
              </w14:srgbClr>
            </w14:solidFill>
          </w14:textFill>
        </w:rPr>
        <w:t>says Nelson Museum Education Coordinator Kalika Bowlby.</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r>
        <w:rPr>
          <w:rFonts w:ascii="Museo Sans 300" w:hAnsi="Museo Sans 300"/>
          <w:outline w:val="0"/>
          <w:color w:val="000000"/>
          <w:shd w:val="clear" w:color="auto" w:fill="ffffff"/>
          <w:rtl w:val="0"/>
          <w:lang w:val="en-US"/>
          <w14:textFill>
            <w14:solidFill>
              <w14:srgbClr w14:val="000000">
                <w14:alpha w14:val="15294"/>
              </w14:srgbClr>
            </w14:solidFill>
          </w14:textFill>
        </w:rPr>
        <w:t>Permanently including a local perspective on queer history and rights provides an opportunity to build awareness and empathy. At NMAG we are working to make everyone feel represented and share diverse perspectives of history.</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spacing w:after="213"/>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Thank you to </w:t>
      </w:r>
      <w:r>
        <w:rPr>
          <w:rFonts w:ascii="Museo Sans 300" w:hAnsi="Museo Sans 300"/>
          <w:outline w:val="0"/>
          <w:color w:val="000000"/>
          <w:shd w:val="clear" w:color="auto" w:fill="ffffff"/>
          <w:rtl w:val="0"/>
          <w:lang w:val="en-US"/>
          <w14:textFill>
            <w14:solidFill>
              <w14:srgbClr w14:val="000000">
                <w14:alpha w14:val="15294"/>
              </w14:srgbClr>
            </w14:solidFill>
          </w14:textFill>
        </w:rPr>
        <w:t>Kootenay Kombucha, Sprout Plant-Based Eatery, L&amp;C French Bakery, and the Kootenay Co-op</w:t>
      </w:r>
      <w:r>
        <w:rPr>
          <w:rFonts w:ascii="Museo Sans 300" w:hAnsi="Museo Sans 300"/>
          <w:outline w:val="0"/>
          <w:color w:val="000000"/>
          <w:shd w:val="clear" w:color="auto" w:fill="ffffff"/>
          <w:rtl w:val="0"/>
          <w:lang w:val="en-US"/>
          <w14:textFill>
            <w14:solidFill>
              <w14:srgbClr w14:val="000000">
                <w14:alpha w14:val="15294"/>
              </w14:srgbClr>
            </w14:solidFill>
          </w14:textFill>
        </w:rPr>
        <w:t>, as well as the Columbia Basin Trust for supporting this event.</w:t>
      </w:r>
    </w:p>
    <w:p>
      <w:pPr>
        <w:pStyle w:val="Default"/>
        <w:suppressAutoHyphens w:val="1"/>
        <w:spacing w:after="213"/>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The Nelson Museum has also recently been accredited by the Rainbow Registered program </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xml:space="preserve">– </w:t>
      </w:r>
      <w:r>
        <w:rPr>
          <w:rFonts w:ascii="Museo Sans 300" w:hAnsi="Museo Sans 300"/>
          <w:outline w:val="0"/>
          <w:color w:val="000000"/>
          <w:shd w:val="clear" w:color="auto" w:fill="ffffff"/>
          <w:rtl w:val="0"/>
          <w:lang w:val="en-US"/>
          <w14:textFill>
            <w14:solidFill>
              <w14:srgbClr w14:val="000000">
                <w14:alpha w14:val="15294"/>
              </w14:srgbClr>
            </w14:solidFill>
          </w14:textFill>
        </w:rPr>
        <w:t>a national designation granted by Canada</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s</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r>
        <w:rPr>
          <w:rFonts w:ascii="Museo Sans 300" w:hAnsi="Museo Sans 300"/>
          <w:outline w:val="0"/>
          <w:color w:val="000000"/>
          <w:shd w:val="clear" w:color="auto" w:fill="ffffff"/>
          <w:rtl w:val="0"/>
          <w:lang w:val="en-US"/>
          <w14:textFill>
            <w14:solidFill>
              <w14:srgbClr w14:val="000000">
                <w14:alpha w14:val="15294"/>
              </w14:srgbClr>
            </w14:solidFill>
          </w14:textFill>
        </w:rPr>
        <w:t>2SLGBTQI+</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r>
        <w:rPr>
          <w:rFonts w:ascii="Museo Sans 300" w:hAnsi="Museo Sans 300"/>
          <w:outline w:val="0"/>
          <w:color w:val="000000"/>
          <w:shd w:val="clear" w:color="auto" w:fill="ffffff"/>
          <w:rtl w:val="0"/>
          <w:lang w:val="en-US"/>
          <w14:textFill>
            <w14:solidFill>
              <w14:srgbClr w14:val="000000">
                <w14:alpha w14:val="15294"/>
              </w14:srgbClr>
            </w14:solidFill>
          </w14:textFill>
        </w:rPr>
        <w:t>Chamber of Commerce that signifies the Museum</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s commitment to creating a safer, more welcoming, and inclusive space for the 2SLGBTQI+ community. NMAG joins over 300 businesses across the country and is proudly the first Rainbow Registered organization in the Kootenays.</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spacing w:after="213"/>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300" w:hAnsi="Museo Sans 300"/>
          <w:outline w:val="0"/>
          <w:color w:val="000000"/>
          <w:shd w:val="clear" w:color="auto" w:fill="ffffff"/>
          <w:rtl w:val="0"/>
          <w:lang w:val="en-US"/>
          <w14:textFill>
            <w14:solidFill>
              <w14:srgbClr w14:val="000000">
                <w14:alpha w14:val="15294"/>
              </w14:srgbClr>
            </w14:solidFill>
          </w14:textFill>
        </w:rPr>
        <w:t>To stay up to date on events, programs, and exhibitions at the Nelson Museum, visit nelsonmuseum.ca and sign up for the monthly newsletter.</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spacing w:after="213"/>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300" w:hAnsi="Museo Sans 300"/>
          <w:outline w:val="0"/>
          <w:color w:val="000000"/>
          <w:shd w:val="clear" w:color="auto" w:fill="ffffff"/>
          <w:rtl w:val="0"/>
          <w:lang w:val="en-US"/>
          <w14:textFill>
            <w14:solidFill>
              <w14:srgbClr w14:val="000000">
                <w14:alpha w14:val="15294"/>
              </w14:srgbClr>
            </w14:solidFill>
          </w14:textFill>
        </w:rPr>
        <w:t>To find out more about the Rainbow Registered program, visit rainbowregistered.ca.</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spacing w:after="213"/>
      </w:pPr>
      <w:r>
        <w:rPr>
          <w:rFonts w:ascii="Museo Sans 300" w:hAnsi="Museo Sans 300"/>
          <w:outline w:val="0"/>
          <w:color w:val="000000"/>
          <w:shd w:val="clear" w:color="auto" w:fill="ffffff"/>
          <w:rtl w:val="0"/>
          <w:lang w:val="en-US"/>
          <w14:textFill>
            <w14:solidFill>
              <w14:srgbClr w14:val="000000">
                <w14:alpha w14:val="15294"/>
              </w14:srgbClr>
            </w14:solidFill>
          </w14:textFill>
        </w:rPr>
        <w:t>-30-</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sectPr>
      <w:headerReference w:type="default" r:id="rId6"/>
      <w:footerReference w:type="default" r:id="rId7"/>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DM Serif Display Regular">
    <w:charset w:val="00"/>
    <w:family w:val="roman"/>
    <w:pitch w:val="default"/>
  </w:font>
  <w:font w:name="Candara">
    <w:charset w:val="00"/>
    <w:family w:val="roman"/>
    <w:pitch w:val="default"/>
  </w:font>
  <w:font w:name="Museo Sans 500">
    <w:charset w:val="00"/>
    <w:family w:val="roman"/>
    <w:pitch w:val="default"/>
  </w:font>
  <w:font w:name="Museo Sans 900">
    <w:charset w:val="00"/>
    <w:family w:val="roman"/>
    <w:pitch w:val="default"/>
  </w:font>
  <w:font w:name="Museo Sans 100">
    <w:charset w:val="00"/>
    <w:family w:val="roman"/>
    <w:pitch w:val="default"/>
  </w:font>
  <w:font w:name="Museo Sans 300">
    <w:charset w:val="00"/>
    <w:family w:val="roman"/>
    <w:pitch w:val="default"/>
  </w:font>
  <w:font w:name="Museo Sans 700">
    <w:charset w:val="00"/>
    <w:family w:val="roman"/>
    <w:pitch w:val="default"/>
  </w:font>
  <w:font w:name="MuseoSans-500Italic">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Caption">
    <w:name w:val="Caption"/>
    <w:next w:val="Caption"/>
    <w:pPr>
      <w:keepNext w:val="0"/>
      <w:keepLines w:val="0"/>
      <w:pageBreakBefore w:val="0"/>
      <w:widowControl w:val="1"/>
      <w:shd w:val="clear" w:color="auto" w:fill="auto"/>
      <w:suppressAutoHyphens w:val="1"/>
      <w:bidi w:val="0"/>
      <w:spacing w:before="0" w:after="0" w:line="240" w:lineRule="auto"/>
      <w:ind w:left="0" w:right="0" w:firstLine="0"/>
      <w:jc w:val="left"/>
      <w:outlineLvl w:val="0"/>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36"/>
      <w:szCs w:val="36"/>
      <w:u w:val="none"/>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