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uppressAutoHyphens w:val="1"/>
      </w:pPr>
      <w:r>
        <w:drawing xmlns:a="http://schemas.openxmlformats.org/drawingml/2006/main">
          <wp:anchor distT="152400" distB="152400" distL="152400" distR="152400" simplePos="0" relativeHeight="251659264" behindDoc="0" locked="0" layoutInCell="1" allowOverlap="1">
            <wp:simplePos x="0" y="0"/>
            <wp:positionH relativeFrom="margin">
              <wp:posOffset>3289066</wp:posOffset>
            </wp:positionH>
            <wp:positionV relativeFrom="page">
              <wp:posOffset>143589</wp:posOffset>
            </wp:positionV>
            <wp:extent cx="3324217" cy="1009962"/>
            <wp:effectExtent l="0" t="0" r="0" b="0"/>
            <wp:wrapThrough wrapText="bothSides" distL="152400" distR="152400">
              <wp:wrapPolygon edited="1">
                <wp:start x="0" y="0"/>
                <wp:lineTo x="21600" y="0"/>
                <wp:lineTo x="21600" y="21600"/>
                <wp:lineTo x="0" y="21600"/>
                <wp:lineTo x="0" y="0"/>
              </wp:wrapPolygon>
            </wp:wrapThrough>
            <wp:docPr id="1073741825" name="officeArt object" descr="nmag hor black.jpg"/>
            <wp:cNvGraphicFramePr/>
            <a:graphic xmlns:a="http://schemas.openxmlformats.org/drawingml/2006/main">
              <a:graphicData uri="http://schemas.openxmlformats.org/drawingml/2006/picture">
                <pic:pic xmlns:pic="http://schemas.openxmlformats.org/drawingml/2006/picture">
                  <pic:nvPicPr>
                    <pic:cNvPr id="1073741825" name="nmag hor black.jpg" descr="nmag hor black.jpg"/>
                    <pic:cNvPicPr>
                      <a:picLocks noChangeAspect="1"/>
                    </pic:cNvPicPr>
                  </pic:nvPicPr>
                  <pic:blipFill>
                    <a:blip r:embed="rId4">
                      <a:extLst/>
                    </a:blip>
                    <a:stretch>
                      <a:fillRect/>
                    </a:stretch>
                  </pic:blipFill>
                  <pic:spPr>
                    <a:xfrm>
                      <a:off x="0" y="0"/>
                      <a:ext cx="3324217" cy="1009962"/>
                    </a:xfrm>
                    <a:prstGeom prst="rect">
                      <a:avLst/>
                    </a:prstGeom>
                    <a:ln w="12700" cap="flat">
                      <a:noFill/>
                      <a:miter lim="400000"/>
                    </a:ln>
                    <a:effectLst/>
                  </pic:spPr>
                </pic:pic>
              </a:graphicData>
            </a:graphic>
          </wp:anchor>
        </w:drawing>
      </w:r>
    </w:p>
    <w:p>
      <w:pPr>
        <w:pStyle w:val="Body A"/>
        <w:suppressAutoHyphens w:val="1"/>
        <w:rPr>
          <w:rFonts w:ascii="Candara" w:cs="Candara" w:hAnsi="Candara" w:eastAsia="Candara"/>
          <w:b w:val="1"/>
          <w:bCs w:val="1"/>
          <w:sz w:val="60"/>
          <w:szCs w:val="60"/>
        </w:rPr>
      </w:pPr>
      <w:r>
        <w:rPr>
          <w:rFonts w:ascii="DM Serif Display Regular" w:hAnsi="DM Serif Display Regular"/>
          <w:sz w:val="60"/>
          <w:szCs w:val="60"/>
          <w:rtl w:val="0"/>
          <w:lang w:val="en-US"/>
        </w:rPr>
        <w:t>Press Release</w:t>
      </w:r>
    </w:p>
    <w:p>
      <w:pPr>
        <w:pStyle w:val="Body A"/>
        <w:suppressAutoHyphens w:val="1"/>
        <w:rPr>
          <w:rFonts w:ascii="Candara" w:cs="Candara" w:hAnsi="Candara" w:eastAsia="Candara"/>
          <w:b w:val="1"/>
          <w:bCs w:val="1"/>
        </w:rPr>
      </w:pPr>
    </w:p>
    <w:p>
      <w:pPr>
        <w:pStyle w:val="Body A"/>
        <w:suppressAutoHyphens w:val="1"/>
        <w:rPr>
          <w:rFonts w:ascii="Museo Sans 900" w:cs="Museo Sans 900" w:hAnsi="Museo Sans 900" w:eastAsia="Museo Sans 900"/>
          <w:lang w:val="pt-PT"/>
        </w:rPr>
      </w:pPr>
      <w:r>
        <w:rPr>
          <w:rFonts w:ascii="Museo Sans 500" w:hAnsi="Museo Sans 500"/>
          <w:rtl w:val="0"/>
          <w:lang w:val="pt-PT"/>
        </w:rPr>
        <w:t xml:space="preserve">Media contact: </w:t>
      </w:r>
    </w:p>
    <w:p>
      <w:pPr>
        <w:pStyle w:val="Body A"/>
        <w:suppressAutoHyphens w:val="1"/>
        <w:rPr>
          <w:rFonts w:ascii="Museo Sans 100" w:cs="Museo Sans 100" w:hAnsi="Museo Sans 100" w:eastAsia="Museo Sans 100"/>
        </w:rPr>
      </w:pPr>
      <w:r>
        <w:rPr>
          <w:rFonts w:ascii="Museo Sans 100" w:hAnsi="Museo Sans 100"/>
          <w:rtl w:val="0"/>
          <w:lang w:val="en-US"/>
        </w:rPr>
        <w:t xml:space="preserve">Stephanie Delnea, Communications </w:t>
      </w:r>
      <w:r>
        <w:rPr>
          <w:rFonts w:ascii="Museo Sans 100" w:hAnsi="Museo Sans 100"/>
          <w:rtl w:val="0"/>
          <w:lang w:val="en-US"/>
        </w:rPr>
        <w:t>and Development Manager</w:t>
      </w:r>
    </w:p>
    <w:p>
      <w:pPr>
        <w:pStyle w:val="Body A"/>
        <w:suppressAutoHyphens w:val="1"/>
        <w:rPr>
          <w:rFonts w:ascii="Museo Sans 100" w:cs="Museo Sans 100" w:hAnsi="Museo Sans 100" w:eastAsia="Museo Sans 100"/>
        </w:rPr>
      </w:pPr>
      <w:r>
        <w:rPr>
          <w:rFonts w:ascii="Museo Sans 100" w:hAnsi="Museo Sans 100"/>
          <w:rtl w:val="0"/>
          <w:lang w:val="en-US"/>
        </w:rPr>
        <w:t>Nelson Museum, Archives &amp; Gallery</w:t>
      </w:r>
    </w:p>
    <w:p>
      <w:pPr>
        <w:pStyle w:val="Body A"/>
        <w:suppressAutoHyphens w:val="1"/>
        <w:rPr>
          <w:rFonts w:ascii="Museo Sans 100" w:cs="Museo Sans 100" w:hAnsi="Museo Sans 100" w:eastAsia="Museo Sans 100"/>
        </w:rPr>
      </w:pPr>
      <w:r>
        <w:rPr>
          <w:rFonts w:ascii="Museo Sans 100" w:hAnsi="Museo Sans 100"/>
          <w:rtl w:val="0"/>
          <w:lang w:val="en-US"/>
        </w:rPr>
        <w:t>communications</w:t>
      </w:r>
      <w:r>
        <w:rPr>
          <w:rFonts w:ascii="Museo Sans 100" w:hAnsi="Museo Sans 100"/>
          <w:rtl w:val="0"/>
          <w:lang w:val="en-US"/>
        </w:rPr>
        <w:t>@</w:t>
      </w:r>
      <w:r>
        <w:rPr>
          <w:rFonts w:ascii="Museo Sans 100" w:hAnsi="Museo Sans 100"/>
          <w:rtl w:val="0"/>
          <w:lang w:val="en-US"/>
        </w:rPr>
        <w:t>nelsonmuseum.ca</w:t>
      </w:r>
    </w:p>
    <w:p>
      <w:pPr>
        <w:pStyle w:val="Body A"/>
        <w:suppressAutoHyphens w:val="1"/>
        <w:rPr>
          <w:rFonts w:ascii="Candara" w:cs="Candara" w:hAnsi="Candara" w:eastAsia="Candara"/>
        </w:rPr>
      </w:pPr>
      <w:r>
        <w:rPr>
          <w:rFonts w:ascii="Museo Sans 100" w:hAnsi="Museo Sans 100"/>
          <w:rtl w:val="0"/>
          <w:lang w:val="en-US"/>
        </w:rPr>
        <w:t>250.352.9813 x. 204</w:t>
      </w:r>
    </w:p>
    <w:p>
      <w:pPr>
        <w:pStyle w:val="Body A"/>
        <w:suppressAutoHyphens w:val="1"/>
        <w:rPr>
          <w:rFonts w:ascii="Candara" w:cs="Candara" w:hAnsi="Candara" w:eastAsia="Candara"/>
          <w:b w:val="1"/>
          <w:bCs w:val="1"/>
        </w:rPr>
      </w:pPr>
    </w:p>
    <w:p>
      <w:pPr>
        <w:pStyle w:val="Body A"/>
        <w:suppressAutoHyphens w:val="1"/>
        <w:rPr>
          <w:rFonts w:ascii="Candara" w:cs="Candara" w:hAnsi="Candara" w:eastAsia="Candara"/>
          <w:b w:val="1"/>
          <w:bCs w:val="1"/>
        </w:rPr>
      </w:pPr>
      <w:r>
        <w:rPr>
          <w:rFonts w:ascii="Museo Sans 500" w:hAnsi="Museo Sans 500"/>
          <w:rtl w:val="0"/>
          <w:lang w:val="en-US"/>
        </w:rPr>
        <w:t>For immediate release</w:t>
      </w:r>
    </w:p>
    <w:p>
      <w:pPr>
        <w:pStyle w:val="Body A"/>
        <w:suppressAutoHyphens w:val="1"/>
        <w:rPr>
          <w:rFonts w:ascii="Candara" w:cs="Candara" w:hAnsi="Candara" w:eastAsia="Candara"/>
        </w:rPr>
      </w:pPr>
    </w:p>
    <w:p>
      <w:pPr>
        <w:pStyle w:val="Body A"/>
        <w:shd w:val="clear" w:color="auto" w:fill="ffffff"/>
        <w:suppressAutoHyphens w:val="1"/>
        <w:jc w:val="center"/>
        <w:rPr>
          <w:rFonts w:ascii="DM Serif Display Regular" w:cs="DM Serif Display Regular" w:hAnsi="DM Serif Display Regular" w:eastAsia="DM Serif Display Regular"/>
          <w:sz w:val="30"/>
          <w:szCs w:val="30"/>
        </w:rPr>
      </w:pPr>
      <w:r>
        <w:rPr>
          <w:rFonts w:ascii="DM Serif Display Regular" w:hAnsi="DM Serif Display Regular"/>
          <w:i w:val="1"/>
          <w:iCs w:val="1"/>
          <w:sz w:val="30"/>
          <w:szCs w:val="30"/>
          <w:rtl w:val="0"/>
          <w:lang w:val="en-US"/>
        </w:rPr>
        <w:t xml:space="preserve">Elevation </w:t>
      </w:r>
      <w:r>
        <w:rPr>
          <w:rFonts w:ascii="DM Serif Display Regular" w:hAnsi="DM Serif Display Regular"/>
          <w:sz w:val="30"/>
          <w:szCs w:val="30"/>
          <w:rtl w:val="0"/>
          <w:lang w:val="en-US"/>
        </w:rPr>
        <w:t>explores the peaks and valleys of mountain living</w:t>
      </w:r>
      <w:r>
        <w:rPr>
          <w:rFonts w:ascii="DM Serif Display Regular" w:cs="DM Serif Display Regular" w:hAnsi="DM Serif Display Regular" w:eastAsia="DM Serif Display Regular"/>
          <w:sz w:val="30"/>
          <w:szCs w:val="30"/>
        </w:rPr>
        <w:drawing xmlns:a="http://schemas.openxmlformats.org/drawingml/2006/main">
          <wp:anchor distT="152400" distB="152400" distL="152400" distR="152400" simplePos="0" relativeHeight="251660288" behindDoc="0" locked="0" layoutInCell="1" allowOverlap="1">
            <wp:simplePos x="0" y="0"/>
            <wp:positionH relativeFrom="margin">
              <wp:posOffset>2031837</wp:posOffset>
            </wp:positionH>
            <wp:positionV relativeFrom="line">
              <wp:posOffset>342899</wp:posOffset>
            </wp:positionV>
            <wp:extent cx="3905413" cy="2374473"/>
            <wp:effectExtent l="0" t="0" r="0" b="0"/>
            <wp:wrapThrough wrapText="bothSides" distL="152400" distR="152400">
              <wp:wrapPolygon edited="1">
                <wp:start x="0" y="0"/>
                <wp:lineTo x="21600" y="0"/>
                <wp:lineTo x="21600" y="21600"/>
                <wp:lineTo x="0" y="21600"/>
                <wp:lineTo x="0" y="0"/>
              </wp:wrapPolygon>
            </wp:wrapThrough>
            <wp:docPr id="1073741826" name="officeArt object" descr="Stevens scan069.tif"/>
            <wp:cNvGraphicFramePr/>
            <a:graphic xmlns:a="http://schemas.openxmlformats.org/drawingml/2006/main">
              <a:graphicData uri="http://schemas.openxmlformats.org/drawingml/2006/picture">
                <pic:pic xmlns:pic="http://schemas.openxmlformats.org/drawingml/2006/picture">
                  <pic:nvPicPr>
                    <pic:cNvPr id="1073741826" name="Stevens scan069.tif" descr="Stevens scan069.tif"/>
                    <pic:cNvPicPr>
                      <a:picLocks noChangeAspect="1"/>
                    </pic:cNvPicPr>
                  </pic:nvPicPr>
                  <pic:blipFill>
                    <a:blip r:embed="rId5">
                      <a:extLst/>
                    </a:blip>
                    <a:stretch>
                      <a:fillRect/>
                    </a:stretch>
                  </pic:blipFill>
                  <pic:spPr>
                    <a:xfrm>
                      <a:off x="0" y="0"/>
                      <a:ext cx="3905413" cy="2374473"/>
                    </a:xfrm>
                    <a:prstGeom prst="rect">
                      <a:avLst/>
                    </a:prstGeom>
                    <a:ln w="12700" cap="flat">
                      <a:noFill/>
                      <a:miter lim="400000"/>
                    </a:ln>
                    <a:effectLst/>
                  </pic:spPr>
                </pic:pic>
              </a:graphicData>
            </a:graphic>
          </wp:anchor>
        </w:drawing>
      </w:r>
    </w:p>
    <w:p>
      <w:pPr>
        <w:pStyle w:val="Body A"/>
        <w:shd w:val="clear" w:color="auto" w:fill="ffffff"/>
        <w:suppressAutoHyphens w:val="1"/>
        <w:jc w:val="center"/>
        <w:rPr>
          <w:rFonts w:ascii="Candara" w:cs="Candara" w:hAnsi="Candara" w:eastAsia="Candara"/>
        </w:rPr>
      </w:pP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r>
        <w:rPr>
          <w:rFonts w:ascii="Museo Sans 700" w:hAnsi="Museo Sans 700"/>
          <w:outline w:val="0"/>
          <w:color w:val="000000"/>
          <w:shd w:val="clear" w:color="auto" w:fill="ffffff"/>
          <w:rtl w:val="0"/>
          <w:lang w:val="en-US"/>
          <w14:textFill>
            <w14:solidFill>
              <w14:srgbClr w14:val="000000">
                <w14:alpha w14:val="15294"/>
              </w14:srgbClr>
            </w14:solidFill>
          </w14:textFill>
        </w:rPr>
        <w:t>Nelson, BC</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w:t>
      </w:r>
      <w:r>
        <w:rPr>
          <w:rFonts w:ascii="Museo Sans 300" w:hAnsi="Museo Sans 300"/>
          <w:outline w:val="0"/>
          <w:color w:val="000000"/>
          <w:shd w:val="clear" w:color="auto" w:fill="ffffff"/>
          <w:rtl w:val="0"/>
          <w:lang w:val="en-US"/>
          <w14:textFill>
            <w14:solidFill>
              <w14:srgbClr w14:val="000000">
                <w14:alpha w14:val="15294"/>
              </w14:srgbClr>
            </w14:solidFill>
          </w14:textFill>
        </w:rPr>
        <w:t>October 27,</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202</w:t>
      </w:r>
      <w:r>
        <w:rPr>
          <w:rFonts w:ascii="Museo Sans 300" w:hAnsi="Museo Sans 300"/>
          <w:outline w:val="0"/>
          <w:color w:val="000000"/>
          <w:shd w:val="clear" w:color="auto" w:fill="ffffff"/>
          <w:rtl w:val="0"/>
          <w:lang w:val="en-US"/>
          <w14:textFill>
            <w14:solidFill>
              <w14:srgbClr w14:val="000000">
                <w14:alpha w14:val="15294"/>
              </w14:srgbClr>
            </w14:solidFill>
          </w14:textFill>
        </w:rPr>
        <w:t>3</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 This four-seasons backyard playground we call home has produced world-class athletes, built a tourism economy, and hosts adventurers from around the world year after year. This November, the Nelson Museum, Archives &amp; Gallery presents </w:t>
      </w: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Elevation</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 an ambitious exhibition exploring the vast expanse of</w:t>
      </w:r>
      <w:r>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mc:AlternateContent>
          <mc:Choice Requires="wps">
            <w:drawing xmlns:a="http://schemas.openxmlformats.org/drawingml/2006/main">
              <wp:anchor distT="152400" distB="152400" distL="152400" distR="152400" simplePos="0" relativeHeight="251661312" behindDoc="0" locked="0" layoutInCell="1" allowOverlap="1">
                <wp:simplePos x="0" y="0"/>
                <wp:positionH relativeFrom="margin">
                  <wp:posOffset>2031837</wp:posOffset>
                </wp:positionH>
                <wp:positionV relativeFrom="line">
                  <wp:posOffset>278972</wp:posOffset>
                </wp:positionV>
                <wp:extent cx="3905413" cy="405740"/>
                <wp:effectExtent l="0" t="0" r="0" b="0"/>
                <wp:wrapThrough wrapText="bothSides" distL="152400" distR="152400">
                  <wp:wrapPolygon edited="1">
                    <wp:start x="0" y="0"/>
                    <wp:lineTo x="21600" y="0"/>
                    <wp:lineTo x="21600" y="21600"/>
                    <wp:lineTo x="0" y="21600"/>
                    <wp:lineTo x="0" y="0"/>
                  </wp:wrapPolygon>
                </wp:wrapThrough>
                <wp:docPr id="1073741827" name="officeArt object" descr="The mountains are calling. Photo from the Stevens collection, from the Shawn Lamb Archives at the Nelson Museum, Archives &amp; Gallery."/>
                <wp:cNvGraphicFramePr/>
                <a:graphic xmlns:a="http://schemas.openxmlformats.org/drawingml/2006/main">
                  <a:graphicData uri="http://schemas.microsoft.com/office/word/2010/wordprocessingShape">
                    <wps:wsp>
                      <wps:cNvSpPr txBox="1"/>
                      <wps:spPr>
                        <a:xfrm>
                          <a:off x="0" y="0"/>
                          <a:ext cx="3905413" cy="405740"/>
                        </a:xfrm>
                        <a:prstGeom prst="rect">
                          <a:avLst/>
                        </a:prstGeom>
                        <a:noFill/>
                        <a:ln w="12700" cap="flat">
                          <a:noFill/>
                          <a:miter lim="400000"/>
                        </a:ln>
                        <a:effectLst/>
                      </wps:spPr>
                      <wps:txbx>
                        <w:txbxContent>
                          <w:p>
                            <w:pPr>
                              <w:pStyle w:val="Caption"/>
                              <w:tabs>
                                <w:tab w:val="left" w:pos="1440"/>
                                <w:tab w:val="left" w:pos="2880"/>
                                <w:tab w:val="left" w:pos="4320"/>
                                <w:tab w:val="left" w:pos="5760"/>
                              </w:tabs>
                            </w:pPr>
                            <w:r>
                              <w:rPr>
                                <w:rFonts w:ascii="MuseoSans-500Italic" w:hAnsi="MuseoSans-500Italic"/>
                                <w:i w:val="1"/>
                                <w:iCs w:val="1"/>
                                <w:sz w:val="18"/>
                                <w:szCs w:val="18"/>
                                <w:rtl w:val="0"/>
                                <w:lang w:val="en-US"/>
                              </w:rPr>
                              <w:t>The mountains are calling. Photo from the Stevens collection, from the Shawn Lamb Archives at the Nelson Museum, Archives &amp; Gallery.</w:t>
                            </w:r>
                          </w:p>
                        </w:txbxContent>
                      </wps:txbx>
                      <wps:bodyPr wrap="square" lIns="45718" tIns="45718" rIns="45718" bIns="45718" numCol="1" anchor="t">
                        <a:noAutofit/>
                      </wps:bodyPr>
                    </wps:wsp>
                  </a:graphicData>
                </a:graphic>
              </wp:anchor>
            </w:drawing>
          </mc:Choice>
          <mc:Fallback>
            <w:pict>
              <v:shape id="_x0000_s1026" type="#_x0000_t202" style="visibility:visible;position:absolute;margin-left:160.0pt;margin-top:22.0pt;width:307.5pt;height:31.9pt;z-index:25166131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Caption"/>
                        <w:tabs>
                          <w:tab w:val="left" w:pos="1440"/>
                          <w:tab w:val="left" w:pos="2880"/>
                          <w:tab w:val="left" w:pos="4320"/>
                          <w:tab w:val="left" w:pos="5760"/>
                        </w:tabs>
                      </w:pPr>
                      <w:r>
                        <w:rPr>
                          <w:rFonts w:ascii="MuseoSans-500Italic" w:hAnsi="MuseoSans-500Italic"/>
                          <w:i w:val="1"/>
                          <w:iCs w:val="1"/>
                          <w:sz w:val="18"/>
                          <w:szCs w:val="18"/>
                          <w:rtl w:val="0"/>
                          <w:lang w:val="en-US"/>
                        </w:rPr>
                        <w:t>The mountains are calling. Photo from the Stevens collection, from the Shawn Lamb Archives at the Nelson Museum, Archives &amp; Gallery.</w:t>
                      </w:r>
                    </w:p>
                  </w:txbxContent>
                </v:textbox>
                <w10:wrap type="through" side="bothSides" anchorx="margin"/>
              </v:shape>
            </w:pict>
          </mc:Fallback>
        </mc:AlternateConten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the mountains in the Kootenays. The art/history exhibition is a celebration, but also explores the resounding environmental impact, the elitism of mountain sports, land and resource use, and more. The show opens on Friday, November 24 at 7pm. </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w:t>
      </w: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w:t>
      </w: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Elevation</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presents a balanced approach to understanding mountain life, and the highs and lows </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xml:space="preserve">– </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the peaks and valleys </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xml:space="preserve">– </w:t>
      </w:r>
      <w:r>
        <w:rPr>
          <w:rFonts w:ascii="Museo Sans 300" w:hAnsi="Museo Sans 300"/>
          <w:outline w:val="0"/>
          <w:color w:val="000000"/>
          <w:shd w:val="clear" w:color="auto" w:fill="ffffff"/>
          <w:rtl w:val="0"/>
          <w:lang w:val="en-US"/>
          <w14:textFill>
            <w14:solidFill>
              <w14:srgbClr w14:val="000000">
                <w14:alpha w14:val="15294"/>
              </w14:srgbClr>
            </w14:solidFill>
          </w14:textFill>
        </w:rPr>
        <w:t>of living in and interacting with such a formidable landscape,</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xml:space="preserve">” </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says Nelson Museum Curator Arin Fay. </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w:t>
      </w:r>
      <w:r>
        <w:rPr>
          <w:rFonts w:ascii="Museo Sans 300" w:hAnsi="Museo Sans 300"/>
          <w:outline w:val="0"/>
          <w:color w:val="000000"/>
          <w:shd w:val="clear" w:color="auto" w:fill="ffffff"/>
          <w:rtl w:val="0"/>
          <w:lang w:val="en-US"/>
          <w14:textFill>
            <w14:solidFill>
              <w14:srgbClr w14:val="000000">
                <w14:alpha w14:val="15294"/>
              </w14:srgbClr>
            </w14:solidFill>
          </w14:textFill>
        </w:rPr>
        <w:t>There is so much to be grateful for, but also so much that is taken for granted.</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xml:space="preserve">” </w:t>
      </w: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Elevation</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w:t>
      </w:r>
      <w:r>
        <w:rPr>
          <w:rFonts w:ascii="Museo Sans 300" w:hAnsi="Museo Sans 300"/>
          <w:outline w:val="0"/>
          <w:color w:val="000000"/>
          <w:shd w:val="clear" w:color="auto" w:fill="ffffff"/>
          <w:rtl w:val="0"/>
          <w:lang w:val="en-US"/>
          <w14:textFill>
            <w14:solidFill>
              <w14:srgbClr w14:val="000000">
                <w14:alpha w14:val="15294"/>
              </w14:srgbClr>
            </w14:solidFill>
          </w14:textFill>
        </w:rPr>
        <w:t>views</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mountain life through many lenses, including geology, history, sports, art, climate change, and environmental activism.</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w:t>
      </w: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r>
        <w:rPr>
          <w:rFonts w:ascii="Museo Sans 300" w:hAnsi="Museo Sans 300"/>
          <w:outline w:val="0"/>
          <w:color w:val="000000"/>
          <w:shd w:val="clear" w:color="auto" w:fill="ffffff"/>
          <w:rtl w:val="0"/>
          <w:lang w:val="en-US"/>
          <w14:textFill>
            <w14:solidFill>
              <w14:srgbClr w14:val="000000">
                <w14:alpha w14:val="15294"/>
              </w14:srgbClr>
            </w14:solidFill>
          </w14:textFill>
        </w:rPr>
        <w:t>The exhibition features a showstopper art piece by Tyler Toews, photography by Sinixt photographer Derrick J. LaMere, contributions from Eileen Delehanty Pearkes, Douglas Noblet, and</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other community contributors, </w:t>
      </w:r>
      <w:r>
        <w:rPr>
          <w:rFonts w:ascii="Museo Sans 300" w:hAnsi="Museo Sans 300"/>
          <w:outline w:val="0"/>
          <w:color w:val="000000"/>
          <w:shd w:val="clear" w:color="auto" w:fill="ffffff"/>
          <w:rtl w:val="0"/>
          <w:lang w:val="en-US"/>
          <w14:textFill>
            <w14:solidFill>
              <w14:srgbClr w14:val="000000">
                <w14:alpha w14:val="15294"/>
              </w14:srgbClr>
            </w14:solidFill>
          </w14:textFill>
        </w:rPr>
        <w:t>and was heavily researched by co-curator Darren Davidson and Museum Research Intern Sam McGuire.</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w:t>
      </w: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p>
    <w:p>
      <w:pPr>
        <w:pStyle w:val="Default"/>
        <w:suppressAutoHyphens w:val="1"/>
        <w:rPr>
          <w:rFonts w:ascii="Museo Sans 300" w:cs="Museo Sans 300" w:hAnsi="Museo Sans 300" w:eastAsia="Museo Sans 300"/>
          <w:outline w:val="0"/>
          <w:color w:val="000000"/>
          <w:shd w:val="clear" w:color="auto" w:fill="d1d1d1"/>
          <w14:textFill>
            <w14:solidFill>
              <w14:srgbClr w14:val="000000">
                <w14:alpha w14:val="15294"/>
              </w14:srgbClr>
            </w14:solidFill>
          </w14:textFill>
        </w:rPr>
      </w:pP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Elevation</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is the third in a series of community-supported art/history convergence exhibitions. It follows the same model as 2018</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s award-winning exhibition </w:t>
      </w: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Mountain Bike Retrospective</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and </w:t>
      </w: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The Grow Show</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in 2021, which </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also has a </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publication </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slated for </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release in spring 2024. </w:t>
      </w:r>
      <w:r>
        <w:rPr>
          <w:rFonts w:ascii="Museo Sans 300" w:hAnsi="Museo Sans 300" w:hint="default"/>
          <w:outline w:val="0"/>
          <w:color w:val="000000"/>
          <w:shd w:val="clear" w:color="auto" w:fill="d1d1d1"/>
          <w:rtl w:val="0"/>
          <w:lang w:val="en-US"/>
          <w14:textFill>
            <w14:solidFill>
              <w14:srgbClr w14:val="000000">
                <w14:alpha w14:val="15294"/>
              </w14:srgbClr>
            </w14:solidFill>
          </w14:textFill>
        </w:rPr>
        <w:t> </w:t>
      </w: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r>
        <w:rPr>
          <w:rFonts w:ascii="Museo Sans 300" w:hAnsi="Museo Sans 300"/>
          <w:outline w:val="0"/>
          <w:color w:val="000000"/>
          <w:shd w:val="clear" w:color="auto" w:fill="ffffff"/>
          <w:rtl w:val="0"/>
          <w:lang w:val="en-US"/>
          <w14:textFill>
            <w14:solidFill>
              <w14:srgbClr w14:val="000000">
                <w14:alpha w14:val="15294"/>
              </w14:srgbClr>
            </w14:solidFill>
          </w14:textFill>
        </w:rPr>
        <w:t>Also showing at the Museum is Carol Wallace</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s </w:t>
      </w: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Give or Take a Few Million Years</w:t>
      </w:r>
      <w:r>
        <w:rPr>
          <w:rFonts w:ascii="Museo Sans 300" w:hAnsi="Museo Sans 300"/>
          <w:outline w:val="0"/>
          <w:color w:val="000000"/>
          <w:shd w:val="clear" w:color="auto" w:fill="ffffff"/>
          <w:rtl w:val="0"/>
          <w:lang w:val="en-US"/>
          <w14:textFill>
            <w14:solidFill>
              <w14:srgbClr w14:val="000000">
                <w14:alpha w14:val="15294"/>
              </w14:srgbClr>
            </w14:solidFill>
          </w14:textFill>
        </w:rPr>
        <w:t>, which opens on Friday, November 17. The exhibition invites the viewer to experience a visual anthology of stories found in the rocks. Geologic imagery is stitched and inked on layers of silk organza, magnified minerals of local bedrock are projected onto the gallery wall, biomorphic shapes are sculpted onto fractured rock, and ink drawings remind us that a rock is much more than its exterior surface.</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w:t>
      </w: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w:t>
      </w:r>
      <w:r>
        <w:rPr>
          <w:rFonts w:ascii="MuseoSans-500Italic" w:hAnsi="MuseoSans-500Italic"/>
          <w:i w:val="1"/>
          <w:iCs w:val="1"/>
          <w:outline w:val="0"/>
          <w:color w:val="000000"/>
          <w:shd w:val="clear" w:color="auto" w:fill="ffffff"/>
          <w:rtl w:val="0"/>
          <w:lang w:val="en-US"/>
          <w14:textFill>
            <w14:solidFill>
              <w14:srgbClr w14:val="000000">
                <w14:alpha w14:val="15294"/>
              </w14:srgbClr>
            </w14:solidFill>
          </w14:textFill>
        </w:rPr>
        <w:t>Give or Take a Few Million Years</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 is an exhibition which brings together several distinct but interconnected series that Carol has developed over several years - a brilliant confluence of art and science, that challenges our collective understanding of time and evolution,</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xml:space="preserve">” </w:t>
      </w: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says Fay. </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w:t>
      </w:r>
      <w:r>
        <w:rPr>
          <w:rFonts w:ascii="Museo Sans 300" w:hAnsi="Museo Sans 300"/>
          <w:outline w:val="0"/>
          <w:color w:val="000000"/>
          <w:shd w:val="clear" w:color="auto" w:fill="ffffff"/>
          <w:rtl w:val="0"/>
          <w:lang w:val="en-US"/>
          <w14:textFill>
            <w14:solidFill>
              <w14:srgbClr w14:val="000000">
                <w14:alpha w14:val="15294"/>
              </w14:srgbClr>
            </w14:solidFill>
          </w14:textFill>
        </w:rPr>
        <w:t>This exhibition presents a portal to a geological timescale rarely considered by people outside of the realm of science, and one which helps to tell the foundational story of place.</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w:t>
      </w: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r>
        <w:rPr>
          <w:rFonts w:ascii="Museo Sans 300" w:hAnsi="Museo Sans 300"/>
          <w:outline w:val="0"/>
          <w:color w:val="000000"/>
          <w:shd w:val="clear" w:color="auto" w:fill="ffffff"/>
          <w:rtl w:val="0"/>
          <w:lang w:val="en-US"/>
          <w14:textFill>
            <w14:solidFill>
              <w14:srgbClr w14:val="000000">
                <w14:alpha w14:val="15294"/>
              </w14:srgbClr>
            </w14:solidFill>
          </w14:textFill>
        </w:rPr>
        <w:t xml:space="preserve">Both openings are free and open to the public. For more information about these exhibitions, please visit </w:t>
      </w:r>
      <w:r>
        <w:rPr>
          <w:rStyle w:val="Hyperlink.0"/>
          <w:rFonts w:ascii="Museo Sans 300" w:cs="Museo Sans 300" w:hAnsi="Museo Sans 300" w:eastAsia="Museo Sans 300"/>
          <w:outline w:val="0"/>
          <w:color w:val="0563c1"/>
          <w:u w:val="single"/>
          <w:shd w:val="clear" w:color="auto" w:fill="ffffff"/>
          <w14:textFill>
            <w14:solidFill>
              <w14:srgbClr w14:val="0563C1"/>
            </w14:solidFill>
          </w14:textFill>
        </w:rPr>
        <w:fldChar w:fldCharType="begin" w:fldLock="0"/>
      </w:r>
      <w:r>
        <w:rPr>
          <w:rStyle w:val="Hyperlink.0"/>
          <w:rFonts w:ascii="Museo Sans 300" w:cs="Museo Sans 300" w:hAnsi="Museo Sans 300" w:eastAsia="Museo Sans 300"/>
          <w:outline w:val="0"/>
          <w:color w:val="0563c1"/>
          <w:u w:val="single"/>
          <w:shd w:val="clear" w:color="auto" w:fill="ffffff"/>
          <w14:textFill>
            <w14:solidFill>
              <w14:srgbClr w14:val="0563C1"/>
            </w14:solidFill>
          </w14:textFill>
        </w:rPr>
        <w:instrText xml:space="preserve"> HYPERLINK "http://www.nelsonmuseum.ca/"</w:instrText>
      </w:r>
      <w:r>
        <w:rPr>
          <w:rStyle w:val="Hyperlink.0"/>
          <w:rFonts w:ascii="Museo Sans 300" w:cs="Museo Sans 300" w:hAnsi="Museo Sans 300" w:eastAsia="Museo Sans 300"/>
          <w:outline w:val="0"/>
          <w:color w:val="0563c1"/>
          <w:u w:val="single"/>
          <w:shd w:val="clear" w:color="auto" w:fill="ffffff"/>
          <w14:textFill>
            <w14:solidFill>
              <w14:srgbClr w14:val="0563C1"/>
            </w14:solidFill>
          </w14:textFill>
        </w:rPr>
        <w:fldChar w:fldCharType="separate" w:fldLock="0"/>
      </w:r>
      <w:r>
        <w:rPr>
          <w:rStyle w:val="Hyperlink.0"/>
          <w:rFonts w:ascii="Museo Sans 300" w:hAnsi="Museo Sans 300"/>
          <w:outline w:val="0"/>
          <w:color w:val="0563c1"/>
          <w:u w:val="single"/>
          <w:shd w:val="clear" w:color="auto" w:fill="ffffff"/>
          <w:rtl w:val="0"/>
          <w:lang w:val="en-US"/>
          <w14:textFill>
            <w14:solidFill>
              <w14:srgbClr w14:val="0563C1"/>
            </w14:solidFill>
          </w14:textFill>
        </w:rPr>
        <w:t>www.nelsonmuseum.ca</w:t>
      </w:r>
      <w:r>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fldChar w:fldCharType="end" w:fldLock="0"/>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w:t>
      </w:r>
    </w:p>
    <w:p>
      <w:pPr>
        <w:pStyle w:val="Default"/>
        <w:suppressAutoHyphens w:val="1"/>
        <w:rPr>
          <w:rFonts w:ascii="Museo Sans 300" w:cs="Museo Sans 300" w:hAnsi="Museo Sans 300" w:eastAsia="Museo Sans 300"/>
          <w:outline w:val="0"/>
          <w:color w:val="000000"/>
          <w:shd w:val="clear" w:color="auto" w:fill="ffffff"/>
          <w14:textFill>
            <w14:solidFill>
              <w14:srgbClr w14:val="000000">
                <w14:alpha w14:val="15294"/>
              </w14:srgbClr>
            </w14:solidFill>
          </w14:textFill>
        </w:rPr>
      </w:pPr>
    </w:p>
    <w:p>
      <w:pPr>
        <w:pStyle w:val="Default"/>
        <w:suppressAutoHyphens w:val="1"/>
      </w:pPr>
      <w:r>
        <w:rPr>
          <w:rFonts w:ascii="Museo Sans 300" w:hAnsi="Museo Sans 300"/>
          <w:outline w:val="0"/>
          <w:color w:val="000000"/>
          <w:shd w:val="clear" w:color="auto" w:fill="ffffff"/>
          <w:rtl w:val="0"/>
          <w:lang w:val="en-US"/>
          <w14:textFill>
            <w14:solidFill>
              <w14:srgbClr w14:val="000000">
                <w14:alpha w14:val="15294"/>
              </w14:srgbClr>
            </w14:solidFill>
          </w14:textFill>
        </w:rPr>
        <w:t>-30-</w:t>
      </w:r>
      <w:r>
        <w:rPr>
          <w:rFonts w:ascii="Museo Sans 300" w:hAnsi="Museo Sans 300" w:hint="default"/>
          <w:outline w:val="0"/>
          <w:color w:val="000000"/>
          <w:shd w:val="clear" w:color="auto" w:fill="ffffff"/>
          <w:rtl w:val="0"/>
          <w:lang w:val="en-US"/>
          <w14:textFill>
            <w14:solidFill>
              <w14:srgbClr w14:val="000000">
                <w14:alpha w14:val="15294"/>
              </w14:srgbClr>
            </w14:solidFill>
          </w14:textFill>
        </w:rPr>
        <w:t> </w:t>
      </w:r>
      <w:r>
        <w:rPr>
          <w:rStyle w:val="None"/>
          <w:rFonts w:ascii="Museo Sans 300" w:cs="Museo Sans 300" w:hAnsi="Museo Sans 300" w:eastAsia="Museo Sans 300"/>
          <w:outline w:val="0"/>
          <w:color w:val="000000"/>
          <w:sz w:val="24"/>
          <w:szCs w:val="24"/>
          <w:shd w:val="clear" w:color="auto" w:fill="ffffff"/>
          <w14:textFill>
            <w14:solidFill>
              <w14:srgbClr w14:val="000000">
                <w14:alpha w14:val="15294"/>
              </w14:srgbClr>
            </w14:solidFill>
          </w14:textFill>
        </w:rPr>
      </w:r>
    </w:p>
    <w:sectPr>
      <w:headerReference w:type="default" r:id="rId6"/>
      <w:footerReference w:type="default" r:id="rId7"/>
      <w:pgSz w:w="12240" w:h="15840" w:orient="portrait"/>
      <w:pgMar w:top="1440" w:right="1440" w:bottom="1440" w:left="144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DM Serif Display Regular">
    <w:charset w:val="00"/>
    <w:family w:val="roman"/>
    <w:pitch w:val="default"/>
  </w:font>
  <w:font w:name="Candara">
    <w:charset w:val="00"/>
    <w:family w:val="roman"/>
    <w:pitch w:val="default"/>
  </w:font>
  <w:font w:name="Museo Sans 500">
    <w:charset w:val="00"/>
    <w:family w:val="roman"/>
    <w:pitch w:val="default"/>
  </w:font>
  <w:font w:name="Museo Sans 900">
    <w:charset w:val="00"/>
    <w:family w:val="roman"/>
    <w:pitch w:val="default"/>
  </w:font>
  <w:font w:name="Museo Sans 100">
    <w:charset w:val="00"/>
    <w:family w:val="roman"/>
    <w:pitch w:val="default"/>
  </w:font>
  <w:font w:name="Museo Sans 300">
    <w:charset w:val="00"/>
    <w:family w:val="roman"/>
    <w:pitch w:val="default"/>
  </w:font>
  <w:font w:name="Museo Sans 700">
    <w:charset w:val="00"/>
    <w:family w:val="roman"/>
    <w:pitch w:val="default"/>
  </w:font>
  <w:font w:name="MuseoSans-500Italic">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Caption">
    <w:name w:val="Caption"/>
    <w:next w:val="Caption"/>
    <w:pPr>
      <w:keepNext w:val="0"/>
      <w:keepLines w:val="0"/>
      <w:pageBreakBefore w:val="0"/>
      <w:widowControl w:val="1"/>
      <w:shd w:val="clear" w:color="auto" w:fill="auto"/>
      <w:suppressAutoHyphens w:val="1"/>
      <w:bidi w:val="0"/>
      <w:spacing w:before="0" w:after="0" w:line="240" w:lineRule="auto"/>
      <w:ind w:left="0" w:right="0" w:firstLine="0"/>
      <w:jc w:val="left"/>
      <w:outlineLvl w:val="0"/>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36"/>
      <w:szCs w:val="36"/>
      <w:u w:val="none"/>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outline w:val="0"/>
      <w:color w:val="0563c1"/>
      <w:u w:val="single"/>
      <w14:textFill>
        <w14:solidFill>
          <w14:srgbClr w14:val="0563C1"/>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1.tif"/><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