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uppressAutoHyphens w:val="1"/>
        <w:rPr>
          <w:rFonts w:ascii="Candara" w:cs="Candara" w:hAnsi="Candara" w:eastAsia="Candara"/>
          <w:b w:val="1"/>
          <w:bCs w:val="1"/>
          <w:sz w:val="60"/>
          <w:szCs w:val="60"/>
        </w:rPr>
      </w:pPr>
      <w:r>
        <w:rPr>
          <w:rFonts w:ascii="Candara" w:hAnsi="Candara"/>
          <w:b w:val="1"/>
          <w:bCs w:val="1"/>
          <w:sz w:val="60"/>
          <w:szCs w:val="60"/>
          <w:rtl w:val="0"/>
          <w:lang w:val="en-US"/>
        </w:rPr>
        <w:t>Press Release</w:t>
      </w:r>
      <w:r>
        <w:rPr>
          <w:rFonts w:ascii="Candara" w:cs="Candara" w:hAnsi="Candara" w:eastAsia="Candara"/>
          <w:b w:val="1"/>
          <w:bCs w:val="1"/>
          <w:sz w:val="60"/>
          <w:szCs w:val="60"/>
        </w:rPr>
        <w:drawing xmlns:a="http://schemas.openxmlformats.org/drawingml/2006/main">
          <wp:anchor distT="152400" distB="152400" distL="152400" distR="152400" simplePos="0" relativeHeight="251659264" behindDoc="0" locked="0" layoutInCell="1" allowOverlap="1">
            <wp:simplePos x="0" y="0"/>
            <wp:positionH relativeFrom="page">
              <wp:posOffset>4274687</wp:posOffset>
            </wp:positionH>
            <wp:positionV relativeFrom="page">
              <wp:posOffset>519618</wp:posOffset>
            </wp:positionV>
            <wp:extent cx="3034165" cy="789559"/>
            <wp:effectExtent l="0" t="0" r="0" b="0"/>
            <wp:wrapThrough wrapText="bothSides" distL="152400" distR="152400">
              <wp:wrapPolygon edited="1">
                <wp:start x="130" y="0"/>
                <wp:lineTo x="130" y="16782"/>
                <wp:lineTo x="304" y="16948"/>
                <wp:lineTo x="564" y="19274"/>
                <wp:lineTo x="824" y="16782"/>
                <wp:lineTo x="954" y="16782"/>
                <wp:lineTo x="1084" y="20271"/>
                <wp:lineTo x="954" y="20271"/>
                <wp:lineTo x="824" y="17945"/>
                <wp:lineTo x="607" y="20271"/>
                <wp:lineTo x="434" y="19938"/>
                <wp:lineTo x="217" y="17945"/>
                <wp:lineTo x="130" y="20271"/>
                <wp:lineTo x="0" y="20271"/>
                <wp:lineTo x="130" y="16782"/>
                <wp:lineTo x="130" y="0"/>
                <wp:lineTo x="1345" y="0"/>
                <wp:lineTo x="1345" y="17778"/>
                <wp:lineTo x="1431" y="19938"/>
                <wp:lineTo x="1735" y="19772"/>
                <wp:lineTo x="1822" y="17778"/>
                <wp:lineTo x="1908" y="20271"/>
                <wp:lineTo x="1301" y="19938"/>
                <wp:lineTo x="1345" y="17778"/>
                <wp:lineTo x="1345" y="0"/>
                <wp:lineTo x="2169" y="0"/>
                <wp:lineTo x="2169" y="17778"/>
                <wp:lineTo x="2386" y="18111"/>
                <wp:lineTo x="2125" y="18609"/>
                <wp:lineTo x="2429" y="19274"/>
                <wp:lineTo x="2342" y="20271"/>
                <wp:lineTo x="1995" y="19938"/>
                <wp:lineTo x="2299" y="19606"/>
                <wp:lineTo x="2039" y="18942"/>
                <wp:lineTo x="2082" y="17945"/>
                <wp:lineTo x="2169" y="17778"/>
                <wp:lineTo x="2169" y="0"/>
                <wp:lineTo x="2776" y="0"/>
                <wp:lineTo x="2776" y="17778"/>
                <wp:lineTo x="3080" y="18277"/>
                <wp:lineTo x="3080" y="19108"/>
                <wp:lineTo x="2689" y="19108"/>
                <wp:lineTo x="2733" y="19938"/>
                <wp:lineTo x="3036" y="20271"/>
                <wp:lineTo x="2602" y="19938"/>
                <wp:lineTo x="2646" y="18111"/>
                <wp:lineTo x="2776" y="17778"/>
                <wp:lineTo x="2776" y="0"/>
                <wp:lineTo x="3340" y="0"/>
                <wp:lineTo x="3340" y="17778"/>
                <wp:lineTo x="3427" y="19938"/>
                <wp:lineTo x="3687" y="19772"/>
                <wp:lineTo x="3687" y="17945"/>
                <wp:lineTo x="3817" y="17945"/>
                <wp:lineTo x="3904" y="20271"/>
                <wp:lineTo x="3296" y="20105"/>
                <wp:lineTo x="3340" y="17778"/>
                <wp:lineTo x="3340" y="0"/>
                <wp:lineTo x="3427" y="0"/>
                <wp:lineTo x="3427" y="11132"/>
                <wp:lineTo x="4164" y="11132"/>
                <wp:lineTo x="4164" y="11631"/>
                <wp:lineTo x="3990" y="11631"/>
                <wp:lineTo x="3990" y="17778"/>
                <wp:lineTo x="4901" y="18111"/>
                <wp:lineTo x="4945" y="20271"/>
                <wp:lineTo x="4814" y="20271"/>
                <wp:lineTo x="4728" y="18111"/>
                <wp:lineTo x="4554" y="18609"/>
                <wp:lineTo x="4554" y="20271"/>
                <wp:lineTo x="4424" y="20271"/>
                <wp:lineTo x="4337" y="18111"/>
                <wp:lineTo x="4164" y="18277"/>
                <wp:lineTo x="4120" y="20271"/>
                <wp:lineTo x="3990" y="17778"/>
                <wp:lineTo x="3990" y="11631"/>
                <wp:lineTo x="3860" y="11631"/>
                <wp:lineTo x="3860" y="14622"/>
                <wp:lineTo x="3687" y="14622"/>
                <wp:lineTo x="3687" y="11631"/>
                <wp:lineTo x="3427" y="11631"/>
                <wp:lineTo x="3427" y="11132"/>
                <wp:lineTo x="3427" y="0"/>
                <wp:lineTo x="4294" y="0"/>
                <wp:lineTo x="4294" y="12129"/>
                <wp:lineTo x="4511" y="12794"/>
                <wp:lineTo x="4294" y="12794"/>
                <wp:lineTo x="4381" y="14289"/>
                <wp:lineTo x="4598" y="13957"/>
                <wp:lineTo x="4511" y="12794"/>
                <wp:lineTo x="4294" y="12129"/>
                <wp:lineTo x="4728" y="12462"/>
                <wp:lineTo x="4684" y="14455"/>
                <wp:lineTo x="4164" y="14289"/>
                <wp:lineTo x="4207" y="12295"/>
                <wp:lineTo x="4294" y="12129"/>
                <wp:lineTo x="4294" y="0"/>
                <wp:lineTo x="4988" y="0"/>
                <wp:lineTo x="4988" y="12129"/>
                <wp:lineTo x="5118" y="12129"/>
                <wp:lineTo x="5161" y="14123"/>
                <wp:lineTo x="5378" y="13957"/>
                <wp:lineTo x="5378" y="12129"/>
                <wp:lineTo x="5552" y="12129"/>
                <wp:lineTo x="5639" y="14622"/>
                <wp:lineTo x="4945" y="14289"/>
                <wp:lineTo x="4988" y="12129"/>
                <wp:lineTo x="4988" y="0"/>
                <wp:lineTo x="5682" y="0"/>
                <wp:lineTo x="5682" y="17778"/>
                <wp:lineTo x="5812" y="17964"/>
                <wp:lineTo x="5812" y="18277"/>
                <wp:lineTo x="5595" y="18443"/>
                <wp:lineTo x="5639" y="19938"/>
                <wp:lineTo x="5942" y="19606"/>
                <wp:lineTo x="5855" y="18277"/>
                <wp:lineTo x="5812" y="18277"/>
                <wp:lineTo x="5812" y="17964"/>
                <wp:lineTo x="6029" y="18277"/>
                <wp:lineTo x="5986" y="20105"/>
                <wp:lineTo x="5508" y="20105"/>
                <wp:lineTo x="5508" y="18111"/>
                <wp:lineTo x="5682" y="17778"/>
                <wp:lineTo x="5682" y="0"/>
                <wp:lineTo x="5942" y="0"/>
                <wp:lineTo x="5942" y="12129"/>
                <wp:lineTo x="6246" y="12129"/>
                <wp:lineTo x="6159" y="12628"/>
                <wp:lineTo x="5899" y="13126"/>
                <wp:lineTo x="5986" y="14123"/>
                <wp:lineTo x="6246" y="14123"/>
                <wp:lineTo x="6246" y="14622"/>
                <wp:lineTo x="5769" y="14289"/>
                <wp:lineTo x="5812" y="12462"/>
                <wp:lineTo x="5942" y="12129"/>
                <wp:lineTo x="5942" y="0"/>
                <wp:lineTo x="6506" y="0"/>
                <wp:lineTo x="6506" y="10966"/>
                <wp:lineTo x="6549" y="12295"/>
                <wp:lineTo x="6983" y="12462"/>
                <wp:lineTo x="6983" y="14622"/>
                <wp:lineTo x="6810" y="14622"/>
                <wp:lineTo x="6766" y="12628"/>
                <wp:lineTo x="6549" y="12794"/>
                <wp:lineTo x="6549" y="14622"/>
                <wp:lineTo x="6419" y="14622"/>
                <wp:lineTo x="6419" y="16615"/>
                <wp:lineTo x="6593" y="16782"/>
                <wp:lineTo x="6376" y="17280"/>
                <wp:lineTo x="6376" y="17945"/>
                <wp:lineTo x="6549" y="18277"/>
                <wp:lineTo x="6376" y="18277"/>
                <wp:lineTo x="6376" y="20271"/>
                <wp:lineTo x="6246" y="20271"/>
                <wp:lineTo x="6246" y="17446"/>
                <wp:lineTo x="6419" y="16615"/>
                <wp:lineTo x="6419" y="14622"/>
                <wp:lineTo x="6376" y="14622"/>
                <wp:lineTo x="6376" y="11132"/>
                <wp:lineTo x="6506" y="10966"/>
                <wp:lineTo x="6506" y="0"/>
                <wp:lineTo x="7287" y="0"/>
                <wp:lineTo x="7287" y="12129"/>
                <wp:lineTo x="7590" y="12462"/>
                <wp:lineTo x="7373" y="12960"/>
                <wp:lineTo x="7634" y="13625"/>
                <wp:lineTo x="7547" y="14622"/>
                <wp:lineTo x="7243" y="14622"/>
                <wp:lineTo x="7243" y="16782"/>
                <wp:lineTo x="7330" y="16865"/>
                <wp:lineTo x="7330" y="17612"/>
                <wp:lineTo x="7200" y="18942"/>
                <wp:lineTo x="7460" y="18609"/>
                <wp:lineTo x="7330" y="17612"/>
                <wp:lineTo x="7330" y="16865"/>
                <wp:lineTo x="7417" y="16948"/>
                <wp:lineTo x="7720" y="20271"/>
                <wp:lineTo x="7547" y="19938"/>
                <wp:lineTo x="7504" y="19274"/>
                <wp:lineTo x="7070" y="19606"/>
                <wp:lineTo x="6940" y="20271"/>
                <wp:lineTo x="7243" y="16782"/>
                <wp:lineTo x="7243" y="14622"/>
                <wp:lineTo x="7157" y="14622"/>
                <wp:lineTo x="7157" y="14123"/>
                <wp:lineTo x="7460" y="14123"/>
                <wp:lineTo x="7157" y="12628"/>
                <wp:lineTo x="7287" y="12129"/>
                <wp:lineTo x="7287" y="0"/>
                <wp:lineTo x="7851" y="0"/>
                <wp:lineTo x="7851" y="11298"/>
                <wp:lineTo x="7981" y="11298"/>
                <wp:lineTo x="7981" y="12129"/>
                <wp:lineTo x="8154" y="12129"/>
                <wp:lineTo x="8154" y="12628"/>
                <wp:lineTo x="7981" y="12628"/>
                <wp:lineTo x="8024" y="14123"/>
                <wp:lineTo x="8198" y="14123"/>
                <wp:lineTo x="8198" y="14622"/>
                <wp:lineTo x="7807" y="14289"/>
                <wp:lineTo x="7807" y="17778"/>
                <wp:lineTo x="8241" y="17778"/>
                <wp:lineTo x="8241" y="18277"/>
                <wp:lineTo x="7981" y="18443"/>
                <wp:lineTo x="7981" y="20271"/>
                <wp:lineTo x="7851" y="20271"/>
                <wp:lineTo x="7807" y="17778"/>
                <wp:lineTo x="7807" y="14289"/>
                <wp:lineTo x="7807" y="11465"/>
                <wp:lineTo x="7851" y="11298"/>
                <wp:lineTo x="7851" y="0"/>
                <wp:lineTo x="8501" y="0"/>
                <wp:lineTo x="8501" y="12129"/>
                <wp:lineTo x="8718" y="12794"/>
                <wp:lineTo x="8501" y="12794"/>
                <wp:lineTo x="8588" y="14289"/>
                <wp:lineTo x="8805" y="13957"/>
                <wp:lineTo x="8718" y="12794"/>
                <wp:lineTo x="8501" y="12129"/>
                <wp:lineTo x="8935" y="12462"/>
                <wp:lineTo x="8892" y="14455"/>
                <wp:lineTo x="8414" y="14302"/>
                <wp:lineTo x="8414" y="17114"/>
                <wp:lineTo x="8545" y="17945"/>
                <wp:lineTo x="8675" y="18111"/>
                <wp:lineTo x="8501" y="18277"/>
                <wp:lineTo x="8545" y="19938"/>
                <wp:lineTo x="8761" y="20271"/>
                <wp:lineTo x="8414" y="20105"/>
                <wp:lineTo x="8414" y="17114"/>
                <wp:lineTo x="8414" y="14302"/>
                <wp:lineTo x="8371" y="14289"/>
                <wp:lineTo x="8414" y="12295"/>
                <wp:lineTo x="8501" y="12129"/>
                <wp:lineTo x="8501" y="0"/>
                <wp:lineTo x="9108" y="0"/>
                <wp:lineTo x="9108" y="12129"/>
                <wp:lineTo x="9759" y="12462"/>
                <wp:lineTo x="9759" y="14622"/>
                <wp:lineTo x="9586" y="14622"/>
                <wp:lineTo x="9542" y="12628"/>
                <wp:lineTo x="9325" y="12794"/>
                <wp:lineTo x="9325" y="14622"/>
                <wp:lineTo x="9325" y="17778"/>
                <wp:lineTo x="9672" y="18277"/>
                <wp:lineTo x="9759" y="20271"/>
                <wp:lineTo x="9195" y="20105"/>
                <wp:lineTo x="9239" y="19108"/>
                <wp:lineTo x="9542" y="18942"/>
                <wp:lineTo x="9369" y="18111"/>
                <wp:lineTo x="9195" y="17945"/>
                <wp:lineTo x="9325" y="17778"/>
                <wp:lineTo x="9325" y="14622"/>
                <wp:lineTo x="9152" y="14622"/>
                <wp:lineTo x="9108" y="12129"/>
                <wp:lineTo x="9108" y="0"/>
                <wp:lineTo x="9846" y="0"/>
                <wp:lineTo x="9846" y="17778"/>
                <wp:lineTo x="10410" y="18111"/>
                <wp:lineTo x="10323" y="20271"/>
                <wp:lineTo x="10280" y="18277"/>
                <wp:lineTo x="10019" y="18277"/>
                <wp:lineTo x="10019" y="20271"/>
                <wp:lineTo x="9889" y="20271"/>
                <wp:lineTo x="9846" y="17778"/>
                <wp:lineTo x="9846" y="0"/>
                <wp:lineTo x="10149" y="0"/>
                <wp:lineTo x="10149" y="12129"/>
                <wp:lineTo x="10496" y="12462"/>
                <wp:lineTo x="10540" y="13458"/>
                <wp:lineTo x="10106" y="13791"/>
                <wp:lineTo x="10453" y="14455"/>
                <wp:lineTo x="9976" y="14289"/>
                <wp:lineTo x="10019" y="12462"/>
                <wp:lineTo x="10149" y="12129"/>
                <wp:lineTo x="10149" y="0"/>
                <wp:lineTo x="10757" y="0"/>
                <wp:lineTo x="10757" y="12129"/>
                <wp:lineTo x="11104" y="12295"/>
                <wp:lineTo x="10843" y="12960"/>
                <wp:lineTo x="11104" y="13458"/>
                <wp:lineTo x="11104" y="16615"/>
                <wp:lineTo x="11234" y="20271"/>
                <wp:lineTo x="10627" y="19938"/>
                <wp:lineTo x="10670" y="18111"/>
                <wp:lineTo x="10973" y="17852"/>
                <wp:lineTo x="10973" y="18277"/>
                <wp:lineTo x="10713" y="18443"/>
                <wp:lineTo x="10757" y="19938"/>
                <wp:lineTo x="11060" y="19772"/>
                <wp:lineTo x="10973" y="18277"/>
                <wp:lineTo x="10973" y="17852"/>
                <wp:lineTo x="11060" y="17778"/>
                <wp:lineTo x="11104" y="16615"/>
                <wp:lineTo x="11104" y="13458"/>
                <wp:lineTo x="11060" y="14622"/>
                <wp:lineTo x="10670" y="14289"/>
                <wp:lineTo x="10930" y="14123"/>
                <wp:lineTo x="10670" y="13292"/>
                <wp:lineTo x="10757" y="12129"/>
                <wp:lineTo x="10757" y="0"/>
                <wp:lineTo x="11798" y="0"/>
                <wp:lineTo x="11798" y="10966"/>
                <wp:lineTo x="12275" y="13458"/>
                <wp:lineTo x="12275" y="11132"/>
                <wp:lineTo x="12448" y="11132"/>
                <wp:lineTo x="12448" y="14622"/>
                <wp:lineTo x="12188" y="14289"/>
                <wp:lineTo x="11841" y="12129"/>
                <wp:lineTo x="11841" y="14622"/>
                <wp:lineTo x="11711" y="14622"/>
                <wp:lineTo x="11711" y="16782"/>
                <wp:lineTo x="11841" y="16782"/>
                <wp:lineTo x="11841" y="18277"/>
                <wp:lineTo x="12318" y="18277"/>
                <wp:lineTo x="12405" y="16782"/>
                <wp:lineTo x="12318" y="20271"/>
                <wp:lineTo x="12318" y="18609"/>
                <wp:lineTo x="11841" y="18609"/>
                <wp:lineTo x="11841" y="20271"/>
                <wp:lineTo x="11711" y="20271"/>
                <wp:lineTo x="11711" y="16782"/>
                <wp:lineTo x="11711" y="14622"/>
                <wp:lineTo x="11667" y="14622"/>
                <wp:lineTo x="11667" y="11132"/>
                <wp:lineTo x="11798" y="10966"/>
                <wp:lineTo x="11798" y="0"/>
                <wp:lineTo x="12795" y="0"/>
                <wp:lineTo x="12795" y="12129"/>
                <wp:lineTo x="13142" y="12295"/>
                <wp:lineTo x="13186" y="13458"/>
                <wp:lineTo x="12795" y="13458"/>
                <wp:lineTo x="12839" y="14123"/>
                <wp:lineTo x="13142" y="14455"/>
                <wp:lineTo x="13099" y="14440"/>
                <wp:lineTo x="13099" y="17778"/>
                <wp:lineTo x="13359" y="18277"/>
                <wp:lineTo x="13099" y="18277"/>
                <wp:lineTo x="13186" y="18942"/>
                <wp:lineTo x="13359" y="19274"/>
                <wp:lineTo x="13316" y="20271"/>
                <wp:lineTo x="12925" y="19938"/>
                <wp:lineTo x="13272" y="19772"/>
                <wp:lineTo x="12969" y="18775"/>
                <wp:lineTo x="13012" y="17945"/>
                <wp:lineTo x="13099" y="17778"/>
                <wp:lineTo x="13099" y="14440"/>
                <wp:lineTo x="12665" y="14289"/>
                <wp:lineTo x="12708" y="12462"/>
                <wp:lineTo x="12795" y="12129"/>
                <wp:lineTo x="12795" y="0"/>
                <wp:lineTo x="13576" y="0"/>
                <wp:lineTo x="13576" y="17114"/>
                <wp:lineTo x="13706" y="17945"/>
                <wp:lineTo x="13880" y="18277"/>
                <wp:lineTo x="13663" y="18277"/>
                <wp:lineTo x="13706" y="19938"/>
                <wp:lineTo x="13923" y="20271"/>
                <wp:lineTo x="13576" y="20105"/>
                <wp:lineTo x="13576" y="17114"/>
                <wp:lineTo x="13576" y="0"/>
                <wp:lineTo x="13836" y="0"/>
                <wp:lineTo x="13836" y="12129"/>
                <wp:lineTo x="14140" y="12462"/>
                <wp:lineTo x="13923" y="12960"/>
                <wp:lineTo x="14183" y="13625"/>
                <wp:lineTo x="14096" y="14622"/>
                <wp:lineTo x="13706" y="14622"/>
                <wp:lineTo x="13706" y="14123"/>
                <wp:lineTo x="14010" y="14123"/>
                <wp:lineTo x="13749" y="12794"/>
                <wp:lineTo x="13836" y="12129"/>
                <wp:lineTo x="13836" y="0"/>
                <wp:lineTo x="14270" y="0"/>
                <wp:lineTo x="14270" y="17778"/>
                <wp:lineTo x="14357" y="17873"/>
                <wp:lineTo x="14357" y="18277"/>
                <wp:lineTo x="14140" y="18609"/>
                <wp:lineTo x="14227" y="19938"/>
                <wp:lineTo x="14487" y="19772"/>
                <wp:lineTo x="14443" y="18277"/>
                <wp:lineTo x="14357" y="18277"/>
                <wp:lineTo x="14357" y="17873"/>
                <wp:lineTo x="14573" y="18111"/>
                <wp:lineTo x="14530" y="20105"/>
                <wp:lineTo x="14053" y="19938"/>
                <wp:lineTo x="14096" y="18111"/>
                <wp:lineTo x="14270" y="17778"/>
                <wp:lineTo x="14270" y="0"/>
                <wp:lineTo x="14487" y="0"/>
                <wp:lineTo x="14487" y="12129"/>
                <wp:lineTo x="14704" y="12794"/>
                <wp:lineTo x="14487" y="12794"/>
                <wp:lineTo x="14573" y="14289"/>
                <wp:lineTo x="14790" y="13957"/>
                <wp:lineTo x="14704" y="12794"/>
                <wp:lineTo x="14487" y="12129"/>
                <wp:lineTo x="14920" y="12462"/>
                <wp:lineTo x="14877" y="14455"/>
                <wp:lineTo x="14747" y="14413"/>
                <wp:lineTo x="14747" y="17778"/>
                <wp:lineTo x="15181" y="18111"/>
                <wp:lineTo x="14920" y="18609"/>
                <wp:lineTo x="14834" y="20271"/>
                <wp:lineTo x="14747" y="17778"/>
                <wp:lineTo x="14747" y="14413"/>
                <wp:lineTo x="14357" y="14289"/>
                <wp:lineTo x="14400" y="12295"/>
                <wp:lineTo x="14487" y="12129"/>
                <wp:lineTo x="14487" y="0"/>
                <wp:lineTo x="15094" y="0"/>
                <wp:lineTo x="15094" y="12129"/>
                <wp:lineTo x="15745" y="12462"/>
                <wp:lineTo x="15745" y="14622"/>
                <wp:lineTo x="15571" y="14622"/>
                <wp:lineTo x="15528" y="12628"/>
                <wp:lineTo x="15311" y="12794"/>
                <wp:lineTo x="15311" y="14622"/>
                <wp:lineTo x="15267" y="14622"/>
                <wp:lineTo x="15267" y="17945"/>
                <wp:lineTo x="15484" y="18942"/>
                <wp:lineTo x="15571" y="19772"/>
                <wp:lineTo x="15745" y="17945"/>
                <wp:lineTo x="15745" y="19108"/>
                <wp:lineTo x="15398" y="21600"/>
                <wp:lineTo x="15398" y="19274"/>
                <wp:lineTo x="15267" y="17945"/>
                <wp:lineTo x="15267" y="14622"/>
                <wp:lineTo x="15137" y="14622"/>
                <wp:lineTo x="15094" y="12129"/>
                <wp:lineTo x="15094" y="0"/>
                <wp:lineTo x="18130" y="0"/>
                <wp:lineTo x="19041" y="7145"/>
                <wp:lineTo x="17480" y="7145"/>
                <wp:lineTo x="17480" y="9969"/>
                <wp:lineTo x="18651" y="9969"/>
                <wp:lineTo x="18564" y="14455"/>
                <wp:lineTo x="17349" y="16449"/>
                <wp:lineTo x="15831" y="4320"/>
                <wp:lineTo x="18130" y="0"/>
                <wp:lineTo x="20689" y="0"/>
                <wp:lineTo x="20689" y="6314"/>
                <wp:lineTo x="21600" y="6314"/>
                <wp:lineTo x="21600" y="20271"/>
                <wp:lineTo x="19518" y="20271"/>
                <wp:lineTo x="19518" y="9138"/>
                <wp:lineTo x="20689" y="9138"/>
                <wp:lineTo x="20689" y="6314"/>
                <wp:lineTo x="20689" y="0"/>
                <wp:lineTo x="130" y="0"/>
              </wp:wrapPolygon>
            </wp:wrapThrough>
            <wp:docPr id="1073741825" name="officeArt object" descr="touchstones colour left.png"/>
            <wp:cNvGraphicFramePr/>
            <a:graphic xmlns:a="http://schemas.openxmlformats.org/drawingml/2006/main">
              <a:graphicData uri="http://schemas.openxmlformats.org/drawingml/2006/picture">
                <pic:pic xmlns:pic="http://schemas.openxmlformats.org/drawingml/2006/picture">
                  <pic:nvPicPr>
                    <pic:cNvPr id="1073741825" name="touchstones colour left.png" descr="touchstones colour left.png"/>
                    <pic:cNvPicPr>
                      <a:picLocks noChangeAspect="1"/>
                    </pic:cNvPicPr>
                  </pic:nvPicPr>
                  <pic:blipFill>
                    <a:blip r:embed="rId4">
                      <a:extLst/>
                    </a:blip>
                    <a:stretch>
                      <a:fillRect/>
                    </a:stretch>
                  </pic:blipFill>
                  <pic:spPr>
                    <a:xfrm>
                      <a:off x="0" y="0"/>
                      <a:ext cx="3034165" cy="789559"/>
                    </a:xfrm>
                    <a:prstGeom prst="rect">
                      <a:avLst/>
                    </a:prstGeom>
                    <a:ln w="12700" cap="flat">
                      <a:noFill/>
                      <a:miter lim="400000"/>
                    </a:ln>
                    <a:effectLst/>
                  </pic:spPr>
                </pic:pic>
              </a:graphicData>
            </a:graphic>
          </wp:anchor>
        </w:drawing>
      </w:r>
    </w:p>
    <w:p>
      <w:pPr>
        <w:pStyle w:val="Body A"/>
        <w:suppressAutoHyphens w:val="1"/>
        <w:rPr>
          <w:rFonts w:ascii="Candara" w:cs="Candara" w:hAnsi="Candara" w:eastAsia="Candara"/>
          <w:b w:val="1"/>
          <w:bCs w:val="1"/>
        </w:rPr>
      </w:pPr>
    </w:p>
    <w:p>
      <w:pPr>
        <w:pStyle w:val="Body A"/>
        <w:suppressAutoHyphens w:val="1"/>
        <w:rPr>
          <w:rFonts w:ascii="Candara" w:cs="Candara" w:hAnsi="Candara" w:eastAsia="Candara"/>
          <w:b w:val="1"/>
          <w:bCs w:val="1"/>
          <w:outline w:val="0"/>
          <w:color w:val="000000"/>
          <w:u w:color="000000"/>
          <w:lang w:val="pt-PT"/>
          <w14:textFill>
            <w14:solidFill>
              <w14:srgbClr w14:val="000000"/>
            </w14:solidFill>
          </w14:textFill>
        </w:rPr>
      </w:pPr>
      <w:r>
        <w:rPr>
          <w:rFonts w:ascii="Candara" w:hAnsi="Candara"/>
          <w:b w:val="1"/>
          <w:bCs w:val="1"/>
          <w:outline w:val="0"/>
          <w:color w:val="000000"/>
          <w:u w:color="000000"/>
          <w:rtl w:val="0"/>
          <w:lang w:val="pt-PT"/>
          <w14:textFill>
            <w14:solidFill>
              <w14:srgbClr w14:val="000000"/>
            </w14:solidFill>
          </w14:textFill>
        </w:rPr>
        <w:t xml:space="preserve">Media contact: </w:t>
      </w:r>
    </w:p>
    <w:p>
      <w:pPr>
        <w:pStyle w:val="Body A"/>
        <w:suppressAutoHyphens w:val="1"/>
        <w:rPr>
          <w:rFonts w:ascii="Candara" w:cs="Candara" w:hAnsi="Candara" w:eastAsia="Candara"/>
          <w:outline w:val="0"/>
          <w:color w:val="000000"/>
          <w:u w:color="000000"/>
          <w14:textFill>
            <w14:solidFill>
              <w14:srgbClr w14:val="000000"/>
            </w14:solidFill>
          </w14:textFill>
        </w:rPr>
      </w:pPr>
      <w:r>
        <w:rPr>
          <w:rFonts w:ascii="Candara" w:hAnsi="Candara"/>
          <w:outline w:val="0"/>
          <w:color w:val="000000"/>
          <w:u w:color="000000"/>
          <w:rtl w:val="0"/>
          <w:lang w:val="en-US"/>
          <w14:textFill>
            <w14:solidFill>
              <w14:srgbClr w14:val="000000"/>
            </w14:solidFill>
          </w14:textFill>
        </w:rPr>
        <w:t>Stephanie Delnea, Communications Coordinator</w:t>
      </w:r>
    </w:p>
    <w:p>
      <w:pPr>
        <w:pStyle w:val="Body A"/>
        <w:suppressAutoHyphens w:val="1"/>
        <w:rPr>
          <w:rFonts w:ascii="Candara" w:cs="Candara" w:hAnsi="Candara" w:eastAsia="Candara"/>
        </w:rPr>
      </w:pPr>
      <w:r>
        <w:rPr>
          <w:rFonts w:ascii="Candara" w:hAnsi="Candara"/>
          <w:outline w:val="0"/>
          <w:color w:val="000000"/>
          <w:u w:color="000000"/>
          <w:rtl w:val="0"/>
          <w:lang w:val="en-US"/>
          <w14:textFill>
            <w14:solidFill>
              <w14:srgbClr w14:val="000000"/>
            </w14:solidFill>
          </w14:textFill>
        </w:rPr>
        <w:t>Touchstones Nelson: Museum of Art and History</w:t>
      </w:r>
    </w:p>
    <w:p>
      <w:pPr>
        <w:pStyle w:val="Body A"/>
        <w:suppressAutoHyphens w:val="1"/>
        <w:rPr>
          <w:rFonts w:ascii="Candara" w:cs="Candara" w:hAnsi="Candara" w:eastAsia="Candara"/>
        </w:rPr>
      </w:pPr>
      <w:r>
        <w:rPr>
          <w:rFonts w:ascii="Candara" w:hAnsi="Candara"/>
          <w:rtl w:val="0"/>
          <w:lang w:val="en-US"/>
        </w:rPr>
        <w:t>marketing@touchstonesnelson.ca</w:t>
      </w:r>
    </w:p>
    <w:p>
      <w:pPr>
        <w:pStyle w:val="Body A"/>
        <w:suppressAutoHyphens w:val="1"/>
        <w:rPr>
          <w:rFonts w:ascii="Candara" w:cs="Candara" w:hAnsi="Candara" w:eastAsia="Candara"/>
          <w:outline w:val="0"/>
          <w:color w:val="000000"/>
          <w:u w:color="000000"/>
          <w14:textFill>
            <w14:solidFill>
              <w14:srgbClr w14:val="000000"/>
            </w14:solidFill>
          </w14:textFill>
        </w:rPr>
      </w:pPr>
      <w:r>
        <w:rPr>
          <w:rFonts w:ascii="Candara" w:hAnsi="Candara"/>
          <w:outline w:val="0"/>
          <w:color w:val="000000"/>
          <w:u w:color="000000"/>
          <w:rtl w:val="0"/>
          <w:lang w:val="en-US"/>
          <w14:textFill>
            <w14:solidFill>
              <w14:srgbClr w14:val="000000"/>
            </w14:solidFill>
          </w14:textFill>
        </w:rPr>
        <w:t>250.352.9813 x. 204</w:t>
      </w:r>
    </w:p>
    <w:p>
      <w:pPr>
        <w:pStyle w:val="Body A"/>
        <w:suppressAutoHyphens w:val="1"/>
        <w:rPr>
          <w:rFonts w:ascii="Candara" w:cs="Candara" w:hAnsi="Candara" w:eastAsia="Candara"/>
          <w:outline w:val="0"/>
          <w:color w:val="000000"/>
          <w:u w:color="000000"/>
          <w14:textFill>
            <w14:solidFill>
              <w14:srgbClr w14:val="000000"/>
            </w14:solidFill>
          </w14:textFill>
        </w:rPr>
      </w:pPr>
    </w:p>
    <w:p>
      <w:pPr>
        <w:pStyle w:val="Body A"/>
        <w:suppressAutoHyphens w:val="1"/>
        <w:rPr>
          <w:rFonts w:ascii="Candara" w:cs="Candara" w:hAnsi="Candara" w:eastAsia="Candara"/>
          <w:b w:val="1"/>
          <w:bCs w:val="1"/>
        </w:rPr>
      </w:pPr>
    </w:p>
    <w:p>
      <w:pPr>
        <w:pStyle w:val="Body A"/>
        <w:suppressAutoHyphens w:val="1"/>
        <w:rPr>
          <w:rFonts w:ascii="Candara" w:cs="Candara" w:hAnsi="Candara" w:eastAsia="Candara"/>
          <w:b w:val="1"/>
          <w:bCs w:val="1"/>
        </w:rPr>
      </w:pPr>
      <w:r>
        <w:rPr>
          <w:rFonts w:ascii="Candara" w:hAnsi="Candara"/>
          <w:b w:val="1"/>
          <w:bCs w:val="1"/>
          <w:rtl w:val="0"/>
          <w:lang w:val="en-US"/>
        </w:rPr>
        <w:t>For immediate release</w:t>
      </w:r>
    </w:p>
    <w:p>
      <w:pPr>
        <w:pStyle w:val="Body A"/>
        <w:suppressAutoHyphens w:val="1"/>
        <w:rPr>
          <w:rFonts w:ascii="Candara" w:cs="Candara" w:hAnsi="Candara" w:eastAsia="Candara"/>
          <w:outline w:val="0"/>
          <w:color w:val="000000"/>
          <w:u w:color="000000"/>
          <w14:textFill>
            <w14:solidFill>
              <w14:srgbClr w14:val="000000"/>
            </w14:solidFill>
          </w14:textFill>
        </w:rPr>
      </w:pPr>
    </w:p>
    <w:p>
      <w:pPr>
        <w:pStyle w:val="Body A"/>
        <w:shd w:val="clear" w:color="auto" w:fill="ffffff"/>
        <w:suppressAutoHyphens w:val="1"/>
        <w:jc w:val="center"/>
        <w:rPr>
          <w:rFonts w:ascii="Candara" w:cs="Candara" w:hAnsi="Candara" w:eastAsia="Candara"/>
          <w:b w:val="1"/>
          <w:bCs w:val="1"/>
          <w:sz w:val="32"/>
          <w:szCs w:val="32"/>
        </w:rPr>
      </w:pPr>
      <w:r>
        <w:rPr>
          <w:rFonts w:ascii="Candara" w:hAnsi="Candara"/>
          <w:b w:val="1"/>
          <w:bCs w:val="1"/>
          <w:i w:val="1"/>
          <w:iCs w:val="1"/>
          <w:sz w:val="30"/>
          <w:szCs w:val="30"/>
          <w:rtl w:val="0"/>
          <w:lang w:val="en-US"/>
        </w:rPr>
        <w:t>Broken Promises tours to Touchstones Nelson Museum</w:t>
      </w:r>
      <w:r>
        <w:rPr>
          <w:rFonts w:ascii="Candara" w:cs="Candara" w:hAnsi="Candara" w:eastAsia="Candara"/>
          <w:b w:val="1"/>
          <w:bCs w:val="1"/>
          <w:i w:val="1"/>
          <w:iCs w:val="1"/>
          <w:sz w:val="30"/>
          <w:szCs w:val="30"/>
        </w:rPr>
        <w:drawing xmlns:a="http://schemas.openxmlformats.org/drawingml/2006/main">
          <wp:anchor distT="152400" distB="152400" distL="152400" distR="152400" simplePos="0" relativeHeight="251660288" behindDoc="0" locked="0" layoutInCell="1" allowOverlap="1">
            <wp:simplePos x="0" y="0"/>
            <wp:positionH relativeFrom="page">
              <wp:posOffset>4010827</wp:posOffset>
            </wp:positionH>
            <wp:positionV relativeFrom="line">
              <wp:posOffset>234422</wp:posOffset>
            </wp:positionV>
            <wp:extent cx="3298023" cy="2628140"/>
            <wp:effectExtent l="0" t="0" r="0" b="0"/>
            <wp:wrapThrough wrapText="bothSides" distL="152400" distR="152400">
              <wp:wrapPolygon edited="1">
                <wp:start x="0" y="0"/>
                <wp:lineTo x="21600" y="0"/>
                <wp:lineTo x="21600" y="21600"/>
                <wp:lineTo x="0" y="2160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tretch>
                      <a:fillRect/>
                    </a:stretch>
                  </pic:blipFill>
                  <pic:spPr>
                    <a:xfrm>
                      <a:off x="0" y="0"/>
                      <a:ext cx="3298023" cy="2628140"/>
                    </a:xfrm>
                    <a:prstGeom prst="rect">
                      <a:avLst/>
                    </a:prstGeom>
                    <a:ln w="12700" cap="flat">
                      <a:noFill/>
                      <a:miter lim="400000"/>
                    </a:ln>
                    <a:effectLst/>
                  </pic:spPr>
                </pic:pic>
              </a:graphicData>
            </a:graphic>
          </wp:anchor>
        </w:drawing>
      </w:r>
    </w:p>
    <w:p>
      <w:pPr>
        <w:pStyle w:val="Body A"/>
        <w:shd w:val="clear" w:color="auto" w:fill="ffffff"/>
        <w:suppressAutoHyphens w:val="1"/>
        <w:rPr>
          <w:rFonts w:ascii="Candara" w:cs="Candara" w:hAnsi="Candara" w:eastAsia="Candara"/>
          <w:outline w:val="0"/>
          <w:color w:val="000000"/>
          <w:u w:color="000000"/>
          <w14:textFill>
            <w14:solidFill>
              <w14:srgbClr w14:val="000000"/>
            </w14:solidFill>
          </w14:textFill>
        </w:rPr>
      </w:pPr>
    </w:p>
    <w:p>
      <w:pPr>
        <w:pStyle w:val="Body A"/>
        <w:suppressAutoHyphens w:val="1"/>
        <w:outlineLvl w:val="3"/>
        <w:rPr>
          <w:rFonts w:ascii="Helvetica Neue" w:cs="Helvetica Neue" w:hAnsi="Helvetica Neue" w:eastAsia="Helvetica Neue"/>
          <w:b w:val="1"/>
          <w:bCs w:val="1"/>
          <w:sz w:val="22"/>
          <w:szCs w:val="22"/>
        </w:rPr>
      </w:pPr>
      <w:r>
        <w:rPr>
          <w:rFonts w:ascii="Helvetica Neue" w:hAnsi="Helvetica Neue"/>
          <w:b w:val="1"/>
          <w:bCs w:val="1"/>
          <w:sz w:val="22"/>
          <w:szCs w:val="22"/>
          <w:rtl w:val="0"/>
          <w:lang w:val="it-IT"/>
        </w:rPr>
        <w:t>Nelson, BC (January 26, 2022</w:t>
      </w:r>
      <w:r>
        <w:rPr>
          <w:rFonts w:ascii="Helvetica Neue" w:hAnsi="Helvetica Neue"/>
          <w:b w:val="1"/>
          <w:bCs w:val="1"/>
          <w:sz w:val="22"/>
          <w:szCs w:val="22"/>
          <w:rtl w:val="0"/>
          <w:lang w:val="en-US"/>
        </w:rPr>
        <w:t xml:space="preserve">): </w:t>
      </w:r>
      <w:r>
        <w:rPr>
          <w:rFonts w:ascii="Helvetica Neue" w:hAnsi="Helvetica Neue"/>
          <w:sz w:val="22"/>
          <w:szCs w:val="22"/>
          <w:rtl w:val="0"/>
          <w:lang w:val="en-US"/>
        </w:rPr>
        <w:t>In 1942, as World War II raged on overseas, the Canadian government enacted the Defence of Canada Regulations to forcibly remove and relocate over 22,000 Japanese Canadians living on BC</w:t>
      </w:r>
      <w:r>
        <w:rPr>
          <w:rFonts w:ascii="Helvetica Neue" w:hAnsi="Helvetica Neue" w:hint="default"/>
          <w:sz w:val="22"/>
          <w:szCs w:val="22"/>
          <w:rtl w:val="0"/>
          <w:lang w:val="en-US"/>
        </w:rPr>
        <w:t>’</w:t>
      </w:r>
      <w:r>
        <w:rPr>
          <w:rFonts w:ascii="Helvetica Neue" w:hAnsi="Helvetica Neue"/>
          <w:sz w:val="22"/>
          <w:szCs w:val="22"/>
          <w:rtl w:val="0"/>
          <w:lang w:val="en-US"/>
        </w:rPr>
        <w:t xml:space="preserve">s coast. At first told by government officials that their property and belongings would be kept safely, the displaced families soon found out this was not the case; properties were looted, and land was given away or sold. In 1949, when Japanese internment in Canada officially ended, tens of thousands of families were left with next to nothing. </w:t>
      </w:r>
    </w:p>
    <w:p>
      <w:pPr>
        <w:pStyle w:val="Body A"/>
        <w:suppressAutoHyphens w:val="1"/>
        <w:outlineLvl w:val="3"/>
        <w:rPr>
          <w:rFonts w:ascii="Helvetica Neue" w:cs="Helvetica Neue" w:hAnsi="Helvetica Neue" w:eastAsia="Helvetica Neue"/>
          <w:b w:val="1"/>
          <w:bCs w:val="1"/>
          <w:sz w:val="22"/>
          <w:szCs w:val="22"/>
        </w:rPr>
      </w:pPr>
    </w:p>
    <w:p>
      <w:pPr>
        <w:pStyle w:val="Body A"/>
        <w:suppressAutoHyphens w:val="1"/>
        <w:outlineLvl w:val="3"/>
      </w:pPr>
      <w:r>
        <w:rPr>
          <w:rFonts w:ascii="Helvetica Neue" w:hAnsi="Helvetica Neue"/>
          <w:i w:val="1"/>
          <w:iCs w:val="1"/>
          <w:sz w:val="22"/>
          <w:szCs w:val="22"/>
          <w:rtl w:val="0"/>
          <w:lang w:val="en-US"/>
        </w:rPr>
        <w:t>Broken Promises</w:t>
      </w:r>
      <w:r>
        <w:rPr>
          <w:rFonts w:ascii="Helvetica Neue" w:hAnsi="Helvetica Neue"/>
          <w:i w:val="1"/>
          <w:iCs w:val="1"/>
          <w:sz w:val="22"/>
          <w:szCs w:val="22"/>
          <w:rtl w:val="0"/>
          <w:lang w:val="en-US"/>
        </w:rPr>
        <w:t xml:space="preserve"> </w:t>
      </w:r>
      <w:r>
        <w:rPr>
          <w:rFonts w:ascii="Helvetica Neue" w:cs="Helvetica Neue" w:hAnsi="Helvetica Neue" w:eastAsia="Helvetica Neue"/>
          <w:sz w:val="22"/>
          <w:szCs w:val="22"/>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page">
                  <wp:posOffset>3960027</wp:posOffset>
                </wp:positionH>
                <wp:positionV relativeFrom="line">
                  <wp:posOffset>263949</wp:posOffset>
                </wp:positionV>
                <wp:extent cx="3534806" cy="967437"/>
                <wp:effectExtent l="0" t="0" r="0" b="0"/>
                <wp:wrapThrough wrapText="bothSides" distL="152400" distR="152400">
                  <wp:wrapPolygon edited="1">
                    <wp:start x="0" y="0"/>
                    <wp:lineTo x="21600" y="0"/>
                    <wp:lineTo x="21600" y="21600"/>
                    <wp:lineTo x="0" y="21600"/>
                    <wp:lineTo x="0" y="0"/>
                  </wp:wrapPolygon>
                </wp:wrapThrough>
                <wp:docPr id="1073741827" name="officeArt object" descr="Displaced Japanese Canadians leaving the Vancouver area (possibly Slocan Valley) after being prohibited by law from entering a “protected area” within 100 miles of the coast in BC. (l-r: woman holding book is Nobuko Morimoto; woman in dark cardigan is Tei Terashita; young woman leaning out of train is identified as Kazuyo Kawabata).  Image provided courtesy of NNMCC."/>
                <wp:cNvGraphicFramePr/>
                <a:graphic xmlns:a="http://schemas.openxmlformats.org/drawingml/2006/main">
                  <a:graphicData uri="http://schemas.microsoft.com/office/word/2010/wordprocessingShape">
                    <wps:wsp>
                      <wps:cNvSpPr txBox="1"/>
                      <wps:spPr>
                        <a:xfrm>
                          <a:off x="0" y="0"/>
                          <a:ext cx="3534806" cy="967437"/>
                        </a:xfrm>
                        <a:prstGeom prst="rect">
                          <a:avLst/>
                        </a:prstGeom>
                        <a:noFill/>
                        <a:ln w="12700" cap="flat">
                          <a:noFill/>
                          <a:miter lim="400000"/>
                        </a:ln>
                        <a:effectLst/>
                      </wps:spPr>
                      <wps:txbx>
                        <w:txbxContent>
                          <w:p>
                            <w:pPr>
                              <w:pStyle w:val="Caption A"/>
                              <w:tabs>
                                <w:tab w:val="left" w:pos="1440"/>
                                <w:tab w:val="left" w:pos="2880"/>
                                <w:tab w:val="left" w:pos="4320"/>
                              </w:tabs>
                            </w:pPr>
                            <w:r>
                              <w:rPr>
                                <w:i w:val="1"/>
                                <w:iCs w:val="1"/>
                                <w:sz w:val="18"/>
                                <w:szCs w:val="18"/>
                                <w:rtl w:val="0"/>
                                <w:lang w:val="en-US"/>
                              </w:rPr>
                              <w:t>Displaced</w:t>
                            </w:r>
                            <w:r>
                              <w:rPr>
                                <w:i w:val="1"/>
                                <w:iCs w:val="1"/>
                                <w:sz w:val="18"/>
                                <w:szCs w:val="18"/>
                                <w:rtl w:val="0"/>
                                <w:lang w:val="en-US"/>
                              </w:rPr>
                              <w:t> </w:t>
                            </w:r>
                            <w:r>
                              <w:rPr>
                                <w:i w:val="1"/>
                                <w:iCs w:val="1"/>
                                <w:sz w:val="18"/>
                                <w:szCs w:val="18"/>
                                <w:rtl w:val="0"/>
                                <w:lang w:val="en-US"/>
                              </w:rPr>
                              <w:t>Japanese Canadians leaving</w:t>
                            </w:r>
                            <w:r>
                              <w:rPr>
                                <w:i w:val="1"/>
                                <w:iCs w:val="1"/>
                                <w:sz w:val="18"/>
                                <w:szCs w:val="18"/>
                                <w:rtl w:val="0"/>
                                <w:lang w:val="en-US"/>
                              </w:rPr>
                              <w:t> </w:t>
                            </w:r>
                            <w:r>
                              <w:rPr>
                                <w:i w:val="1"/>
                                <w:iCs w:val="1"/>
                                <w:sz w:val="18"/>
                                <w:szCs w:val="18"/>
                                <w:rtl w:val="0"/>
                                <w:lang w:val="en-US"/>
                              </w:rPr>
                              <w:t>the</w:t>
                            </w:r>
                            <w:r>
                              <w:rPr>
                                <w:i w:val="1"/>
                                <w:iCs w:val="1"/>
                                <w:sz w:val="18"/>
                                <w:szCs w:val="18"/>
                                <w:rtl w:val="0"/>
                                <w:lang w:val="en-US"/>
                              </w:rPr>
                              <w:t> </w:t>
                            </w:r>
                            <w:r>
                              <w:rPr>
                                <w:i w:val="1"/>
                                <w:iCs w:val="1"/>
                                <w:sz w:val="18"/>
                                <w:szCs w:val="18"/>
                                <w:rtl w:val="0"/>
                                <w:lang w:val="fr-FR"/>
                              </w:rPr>
                              <w:t>Vancouver</w:t>
                            </w:r>
                            <w:r>
                              <w:rPr>
                                <w:i w:val="1"/>
                                <w:iCs w:val="1"/>
                                <w:sz w:val="18"/>
                                <w:szCs w:val="18"/>
                                <w:rtl w:val="0"/>
                                <w:lang w:val="en-US"/>
                              </w:rPr>
                              <w:t> </w:t>
                            </w:r>
                            <w:r>
                              <w:rPr>
                                <w:i w:val="1"/>
                                <w:iCs w:val="1"/>
                                <w:sz w:val="18"/>
                                <w:szCs w:val="18"/>
                                <w:rtl w:val="0"/>
                                <w:lang w:val="en-US"/>
                              </w:rPr>
                              <w:t>area (possibly Slocan Valley)</w:t>
                            </w:r>
                            <w:r>
                              <w:rPr>
                                <w:i w:val="1"/>
                                <w:iCs w:val="1"/>
                                <w:sz w:val="18"/>
                                <w:szCs w:val="18"/>
                                <w:rtl w:val="0"/>
                                <w:lang w:val="en-US"/>
                              </w:rPr>
                              <w:t> </w:t>
                            </w:r>
                            <w:r>
                              <w:rPr>
                                <w:i w:val="1"/>
                                <w:iCs w:val="1"/>
                                <w:sz w:val="18"/>
                                <w:szCs w:val="18"/>
                                <w:rtl w:val="0"/>
                                <w:lang w:val="en-US"/>
                              </w:rPr>
                              <w:t>after being prohibited by law</w:t>
                            </w:r>
                            <w:r>
                              <w:rPr>
                                <w:i w:val="1"/>
                                <w:iCs w:val="1"/>
                                <w:sz w:val="18"/>
                                <w:szCs w:val="18"/>
                                <w:rtl w:val="0"/>
                                <w:lang w:val="en-US"/>
                              </w:rPr>
                              <w:t> </w:t>
                            </w:r>
                            <w:r>
                              <w:rPr>
                                <w:i w:val="1"/>
                                <w:iCs w:val="1"/>
                                <w:sz w:val="18"/>
                                <w:szCs w:val="18"/>
                                <w:rtl w:val="0"/>
                                <w:lang w:val="en-US"/>
                              </w:rPr>
                              <w:t xml:space="preserve">from entering a </w:t>
                            </w:r>
                            <w:r>
                              <w:rPr>
                                <w:rFonts w:ascii="Arial Unicode MS" w:hAnsi="Arial Unicode MS" w:hint="default"/>
                                <w:sz w:val="18"/>
                                <w:szCs w:val="18"/>
                                <w:rtl w:val="1"/>
                                <w:lang w:val="ar-SA" w:bidi="ar-SA"/>
                              </w:rPr>
                              <w:t>“</w:t>
                            </w:r>
                            <w:r>
                              <w:rPr>
                                <w:i w:val="1"/>
                                <w:iCs w:val="1"/>
                                <w:sz w:val="18"/>
                                <w:szCs w:val="18"/>
                                <w:rtl w:val="0"/>
                                <w:lang w:val="en-US"/>
                              </w:rPr>
                              <w:t>protected area</w:t>
                            </w:r>
                            <w:r>
                              <w:rPr>
                                <w:i w:val="1"/>
                                <w:iCs w:val="1"/>
                                <w:sz w:val="18"/>
                                <w:szCs w:val="18"/>
                                <w:rtl w:val="0"/>
                                <w:lang w:val="en-US"/>
                              </w:rPr>
                              <w:t xml:space="preserve">” </w:t>
                            </w:r>
                            <w:r>
                              <w:rPr>
                                <w:i w:val="1"/>
                                <w:iCs w:val="1"/>
                                <w:sz w:val="18"/>
                                <w:szCs w:val="18"/>
                                <w:rtl w:val="0"/>
                                <w:lang w:val="en-US"/>
                              </w:rPr>
                              <w:t>within 100 miles of the coast in BC.</w:t>
                            </w:r>
                            <w:r>
                              <w:rPr>
                                <w:i w:val="1"/>
                                <w:iCs w:val="1"/>
                                <w:sz w:val="18"/>
                                <w:szCs w:val="18"/>
                                <w:rtl w:val="0"/>
                                <w:lang w:val="en-US"/>
                              </w:rPr>
                              <w:t> </w:t>
                            </w:r>
                            <w:r>
                              <w:rPr>
                                <w:i w:val="1"/>
                                <w:iCs w:val="1"/>
                                <w:sz w:val="18"/>
                                <w:szCs w:val="18"/>
                                <w:rtl w:val="0"/>
                                <w:lang w:val="en-US"/>
                              </w:rPr>
                              <w:t>(l-r: woman</w:t>
                            </w:r>
                            <w:r>
                              <w:rPr>
                                <w:i w:val="1"/>
                                <w:iCs w:val="1"/>
                                <w:sz w:val="18"/>
                                <w:szCs w:val="18"/>
                                <w:rtl w:val="0"/>
                                <w:lang w:val="en-US"/>
                              </w:rPr>
                              <w:t> </w:t>
                            </w:r>
                            <w:r>
                              <w:rPr>
                                <w:i w:val="1"/>
                                <w:iCs w:val="1"/>
                                <w:sz w:val="18"/>
                                <w:szCs w:val="18"/>
                                <w:rtl w:val="0"/>
                                <w:lang w:val="en-US"/>
                              </w:rPr>
                              <w:t>holding book is Nobuko Morimoto; woman in dark cardigan is</w:t>
                            </w:r>
                            <w:r>
                              <w:rPr>
                                <w:i w:val="1"/>
                                <w:iCs w:val="1"/>
                                <w:sz w:val="18"/>
                                <w:szCs w:val="18"/>
                                <w:rtl w:val="0"/>
                                <w:lang w:val="en-US"/>
                              </w:rPr>
                              <w:t> </w:t>
                            </w:r>
                            <w:r>
                              <w:rPr>
                                <w:i w:val="1"/>
                                <w:iCs w:val="1"/>
                                <w:sz w:val="18"/>
                                <w:szCs w:val="18"/>
                                <w:rtl w:val="0"/>
                                <w:lang w:val="de-DE"/>
                              </w:rPr>
                              <w:t>Tei</w:t>
                            </w:r>
                            <w:r>
                              <w:rPr>
                                <w:i w:val="1"/>
                                <w:iCs w:val="1"/>
                                <w:sz w:val="18"/>
                                <w:szCs w:val="18"/>
                                <w:rtl w:val="0"/>
                                <w:lang w:val="en-US"/>
                              </w:rPr>
                              <w:t> </w:t>
                            </w:r>
                            <w:r>
                              <w:rPr>
                                <w:i w:val="1"/>
                                <w:iCs w:val="1"/>
                                <w:sz w:val="18"/>
                                <w:szCs w:val="18"/>
                                <w:rtl w:val="0"/>
                                <w:lang w:val="it-IT"/>
                              </w:rPr>
                              <w:t>Terashita;</w:t>
                            </w:r>
                            <w:r>
                              <w:rPr>
                                <w:i w:val="1"/>
                                <w:iCs w:val="1"/>
                                <w:sz w:val="18"/>
                                <w:szCs w:val="18"/>
                                <w:rtl w:val="0"/>
                                <w:lang w:val="en-US"/>
                              </w:rPr>
                              <w:t> </w:t>
                            </w:r>
                            <w:r>
                              <w:rPr>
                                <w:i w:val="1"/>
                                <w:iCs w:val="1"/>
                                <w:sz w:val="18"/>
                                <w:szCs w:val="18"/>
                                <w:rtl w:val="0"/>
                                <w:lang w:val="en-US"/>
                              </w:rPr>
                              <w:t>young</w:t>
                            </w:r>
                            <w:r>
                              <w:rPr>
                                <w:i w:val="1"/>
                                <w:iCs w:val="1"/>
                                <w:sz w:val="18"/>
                                <w:szCs w:val="18"/>
                                <w:rtl w:val="0"/>
                                <w:lang w:val="en-US"/>
                              </w:rPr>
                              <w:t> </w:t>
                            </w:r>
                            <w:r>
                              <w:rPr>
                                <w:i w:val="1"/>
                                <w:iCs w:val="1"/>
                                <w:sz w:val="18"/>
                                <w:szCs w:val="18"/>
                                <w:rtl w:val="0"/>
                                <w:lang w:val="en-US"/>
                              </w:rPr>
                              <w:t>woman leaning out of train is identified as</w:t>
                            </w:r>
                            <w:r>
                              <w:rPr>
                                <w:i w:val="1"/>
                                <w:iCs w:val="1"/>
                                <w:sz w:val="18"/>
                                <w:szCs w:val="18"/>
                                <w:rtl w:val="0"/>
                                <w:lang w:val="en-US"/>
                              </w:rPr>
                              <w:t> </w:t>
                            </w:r>
                            <w:r>
                              <w:rPr>
                                <w:i w:val="1"/>
                                <w:iCs w:val="1"/>
                                <w:sz w:val="18"/>
                                <w:szCs w:val="18"/>
                                <w:rtl w:val="0"/>
                                <w:lang w:val="en-US"/>
                              </w:rPr>
                              <w:t>Kazuyo</w:t>
                            </w:r>
                            <w:r>
                              <w:rPr>
                                <w:i w:val="1"/>
                                <w:iCs w:val="1"/>
                                <w:sz w:val="18"/>
                                <w:szCs w:val="18"/>
                                <w:rtl w:val="0"/>
                                <w:lang w:val="en-US"/>
                              </w:rPr>
                              <w:t> </w:t>
                            </w:r>
                            <w:r>
                              <w:rPr>
                                <w:i w:val="1"/>
                                <w:iCs w:val="1"/>
                                <w:sz w:val="18"/>
                                <w:szCs w:val="18"/>
                                <w:rtl w:val="0"/>
                                <w:lang w:val="en-US"/>
                              </w:rPr>
                              <w:t xml:space="preserve">Kawabata). </w:t>
                            </w:r>
                            <w:r>
                              <w:rPr>
                                <w:i w:val="1"/>
                                <w:iCs w:val="1"/>
                                <w:sz w:val="18"/>
                                <w:szCs w:val="18"/>
                                <w:rtl w:val="0"/>
                                <w:lang w:val="en-US"/>
                              </w:rPr>
                              <w:t> </w:t>
                            </w:r>
                            <w:r>
                              <w:rPr>
                                <w:i w:val="1"/>
                                <w:iCs w:val="1"/>
                                <w:sz w:val="18"/>
                                <w:szCs w:val="18"/>
                                <w:rtl w:val="0"/>
                                <w:lang w:val="en-US"/>
                              </w:rPr>
                              <w:t>Image provided courtesy of NNMCC.</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311.8pt;margin-top:20.8pt;width:278.3pt;height:76.2pt;z-index:251661312;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A"/>
                        <w:tabs>
                          <w:tab w:val="left" w:pos="1440"/>
                          <w:tab w:val="left" w:pos="2880"/>
                          <w:tab w:val="left" w:pos="4320"/>
                        </w:tabs>
                      </w:pPr>
                      <w:r>
                        <w:rPr>
                          <w:i w:val="1"/>
                          <w:iCs w:val="1"/>
                          <w:sz w:val="18"/>
                          <w:szCs w:val="18"/>
                          <w:rtl w:val="0"/>
                          <w:lang w:val="en-US"/>
                        </w:rPr>
                        <w:t>Displaced</w:t>
                      </w:r>
                      <w:r>
                        <w:rPr>
                          <w:i w:val="1"/>
                          <w:iCs w:val="1"/>
                          <w:sz w:val="18"/>
                          <w:szCs w:val="18"/>
                          <w:rtl w:val="0"/>
                          <w:lang w:val="en-US"/>
                        </w:rPr>
                        <w:t> </w:t>
                      </w:r>
                      <w:r>
                        <w:rPr>
                          <w:i w:val="1"/>
                          <w:iCs w:val="1"/>
                          <w:sz w:val="18"/>
                          <w:szCs w:val="18"/>
                          <w:rtl w:val="0"/>
                          <w:lang w:val="en-US"/>
                        </w:rPr>
                        <w:t>Japanese Canadians leaving</w:t>
                      </w:r>
                      <w:r>
                        <w:rPr>
                          <w:i w:val="1"/>
                          <w:iCs w:val="1"/>
                          <w:sz w:val="18"/>
                          <w:szCs w:val="18"/>
                          <w:rtl w:val="0"/>
                          <w:lang w:val="en-US"/>
                        </w:rPr>
                        <w:t> </w:t>
                      </w:r>
                      <w:r>
                        <w:rPr>
                          <w:i w:val="1"/>
                          <w:iCs w:val="1"/>
                          <w:sz w:val="18"/>
                          <w:szCs w:val="18"/>
                          <w:rtl w:val="0"/>
                          <w:lang w:val="en-US"/>
                        </w:rPr>
                        <w:t>the</w:t>
                      </w:r>
                      <w:r>
                        <w:rPr>
                          <w:i w:val="1"/>
                          <w:iCs w:val="1"/>
                          <w:sz w:val="18"/>
                          <w:szCs w:val="18"/>
                          <w:rtl w:val="0"/>
                          <w:lang w:val="en-US"/>
                        </w:rPr>
                        <w:t> </w:t>
                      </w:r>
                      <w:r>
                        <w:rPr>
                          <w:i w:val="1"/>
                          <w:iCs w:val="1"/>
                          <w:sz w:val="18"/>
                          <w:szCs w:val="18"/>
                          <w:rtl w:val="0"/>
                          <w:lang w:val="fr-FR"/>
                        </w:rPr>
                        <w:t>Vancouver</w:t>
                      </w:r>
                      <w:r>
                        <w:rPr>
                          <w:i w:val="1"/>
                          <w:iCs w:val="1"/>
                          <w:sz w:val="18"/>
                          <w:szCs w:val="18"/>
                          <w:rtl w:val="0"/>
                          <w:lang w:val="en-US"/>
                        </w:rPr>
                        <w:t> </w:t>
                      </w:r>
                      <w:r>
                        <w:rPr>
                          <w:i w:val="1"/>
                          <w:iCs w:val="1"/>
                          <w:sz w:val="18"/>
                          <w:szCs w:val="18"/>
                          <w:rtl w:val="0"/>
                          <w:lang w:val="en-US"/>
                        </w:rPr>
                        <w:t>area (possibly Slocan Valley)</w:t>
                      </w:r>
                      <w:r>
                        <w:rPr>
                          <w:i w:val="1"/>
                          <w:iCs w:val="1"/>
                          <w:sz w:val="18"/>
                          <w:szCs w:val="18"/>
                          <w:rtl w:val="0"/>
                          <w:lang w:val="en-US"/>
                        </w:rPr>
                        <w:t> </w:t>
                      </w:r>
                      <w:r>
                        <w:rPr>
                          <w:i w:val="1"/>
                          <w:iCs w:val="1"/>
                          <w:sz w:val="18"/>
                          <w:szCs w:val="18"/>
                          <w:rtl w:val="0"/>
                          <w:lang w:val="en-US"/>
                        </w:rPr>
                        <w:t>after being prohibited by law</w:t>
                      </w:r>
                      <w:r>
                        <w:rPr>
                          <w:i w:val="1"/>
                          <w:iCs w:val="1"/>
                          <w:sz w:val="18"/>
                          <w:szCs w:val="18"/>
                          <w:rtl w:val="0"/>
                          <w:lang w:val="en-US"/>
                        </w:rPr>
                        <w:t> </w:t>
                      </w:r>
                      <w:r>
                        <w:rPr>
                          <w:i w:val="1"/>
                          <w:iCs w:val="1"/>
                          <w:sz w:val="18"/>
                          <w:szCs w:val="18"/>
                          <w:rtl w:val="0"/>
                          <w:lang w:val="en-US"/>
                        </w:rPr>
                        <w:t xml:space="preserve">from entering a </w:t>
                      </w:r>
                      <w:r>
                        <w:rPr>
                          <w:rFonts w:ascii="Arial Unicode MS" w:hAnsi="Arial Unicode MS" w:hint="default"/>
                          <w:sz w:val="18"/>
                          <w:szCs w:val="18"/>
                          <w:rtl w:val="1"/>
                          <w:lang w:val="ar-SA" w:bidi="ar-SA"/>
                        </w:rPr>
                        <w:t>“</w:t>
                      </w:r>
                      <w:r>
                        <w:rPr>
                          <w:i w:val="1"/>
                          <w:iCs w:val="1"/>
                          <w:sz w:val="18"/>
                          <w:szCs w:val="18"/>
                          <w:rtl w:val="0"/>
                          <w:lang w:val="en-US"/>
                        </w:rPr>
                        <w:t>protected area</w:t>
                      </w:r>
                      <w:r>
                        <w:rPr>
                          <w:i w:val="1"/>
                          <w:iCs w:val="1"/>
                          <w:sz w:val="18"/>
                          <w:szCs w:val="18"/>
                          <w:rtl w:val="0"/>
                          <w:lang w:val="en-US"/>
                        </w:rPr>
                        <w:t xml:space="preserve">” </w:t>
                      </w:r>
                      <w:r>
                        <w:rPr>
                          <w:i w:val="1"/>
                          <w:iCs w:val="1"/>
                          <w:sz w:val="18"/>
                          <w:szCs w:val="18"/>
                          <w:rtl w:val="0"/>
                          <w:lang w:val="en-US"/>
                        </w:rPr>
                        <w:t>within 100 miles of the coast in BC.</w:t>
                      </w:r>
                      <w:r>
                        <w:rPr>
                          <w:i w:val="1"/>
                          <w:iCs w:val="1"/>
                          <w:sz w:val="18"/>
                          <w:szCs w:val="18"/>
                          <w:rtl w:val="0"/>
                          <w:lang w:val="en-US"/>
                        </w:rPr>
                        <w:t> </w:t>
                      </w:r>
                      <w:r>
                        <w:rPr>
                          <w:i w:val="1"/>
                          <w:iCs w:val="1"/>
                          <w:sz w:val="18"/>
                          <w:szCs w:val="18"/>
                          <w:rtl w:val="0"/>
                          <w:lang w:val="en-US"/>
                        </w:rPr>
                        <w:t>(l-r: woman</w:t>
                      </w:r>
                      <w:r>
                        <w:rPr>
                          <w:i w:val="1"/>
                          <w:iCs w:val="1"/>
                          <w:sz w:val="18"/>
                          <w:szCs w:val="18"/>
                          <w:rtl w:val="0"/>
                          <w:lang w:val="en-US"/>
                        </w:rPr>
                        <w:t> </w:t>
                      </w:r>
                      <w:r>
                        <w:rPr>
                          <w:i w:val="1"/>
                          <w:iCs w:val="1"/>
                          <w:sz w:val="18"/>
                          <w:szCs w:val="18"/>
                          <w:rtl w:val="0"/>
                          <w:lang w:val="en-US"/>
                        </w:rPr>
                        <w:t>holding book is Nobuko Morimoto; woman in dark cardigan is</w:t>
                      </w:r>
                      <w:r>
                        <w:rPr>
                          <w:i w:val="1"/>
                          <w:iCs w:val="1"/>
                          <w:sz w:val="18"/>
                          <w:szCs w:val="18"/>
                          <w:rtl w:val="0"/>
                          <w:lang w:val="en-US"/>
                        </w:rPr>
                        <w:t> </w:t>
                      </w:r>
                      <w:r>
                        <w:rPr>
                          <w:i w:val="1"/>
                          <w:iCs w:val="1"/>
                          <w:sz w:val="18"/>
                          <w:szCs w:val="18"/>
                          <w:rtl w:val="0"/>
                          <w:lang w:val="de-DE"/>
                        </w:rPr>
                        <w:t>Tei</w:t>
                      </w:r>
                      <w:r>
                        <w:rPr>
                          <w:i w:val="1"/>
                          <w:iCs w:val="1"/>
                          <w:sz w:val="18"/>
                          <w:szCs w:val="18"/>
                          <w:rtl w:val="0"/>
                          <w:lang w:val="en-US"/>
                        </w:rPr>
                        <w:t> </w:t>
                      </w:r>
                      <w:r>
                        <w:rPr>
                          <w:i w:val="1"/>
                          <w:iCs w:val="1"/>
                          <w:sz w:val="18"/>
                          <w:szCs w:val="18"/>
                          <w:rtl w:val="0"/>
                          <w:lang w:val="it-IT"/>
                        </w:rPr>
                        <w:t>Terashita;</w:t>
                      </w:r>
                      <w:r>
                        <w:rPr>
                          <w:i w:val="1"/>
                          <w:iCs w:val="1"/>
                          <w:sz w:val="18"/>
                          <w:szCs w:val="18"/>
                          <w:rtl w:val="0"/>
                          <w:lang w:val="en-US"/>
                        </w:rPr>
                        <w:t> </w:t>
                      </w:r>
                      <w:r>
                        <w:rPr>
                          <w:i w:val="1"/>
                          <w:iCs w:val="1"/>
                          <w:sz w:val="18"/>
                          <w:szCs w:val="18"/>
                          <w:rtl w:val="0"/>
                          <w:lang w:val="en-US"/>
                        </w:rPr>
                        <w:t>young</w:t>
                      </w:r>
                      <w:r>
                        <w:rPr>
                          <w:i w:val="1"/>
                          <w:iCs w:val="1"/>
                          <w:sz w:val="18"/>
                          <w:szCs w:val="18"/>
                          <w:rtl w:val="0"/>
                          <w:lang w:val="en-US"/>
                        </w:rPr>
                        <w:t> </w:t>
                      </w:r>
                      <w:r>
                        <w:rPr>
                          <w:i w:val="1"/>
                          <w:iCs w:val="1"/>
                          <w:sz w:val="18"/>
                          <w:szCs w:val="18"/>
                          <w:rtl w:val="0"/>
                          <w:lang w:val="en-US"/>
                        </w:rPr>
                        <w:t>woman leaning out of train is identified as</w:t>
                      </w:r>
                      <w:r>
                        <w:rPr>
                          <w:i w:val="1"/>
                          <w:iCs w:val="1"/>
                          <w:sz w:val="18"/>
                          <w:szCs w:val="18"/>
                          <w:rtl w:val="0"/>
                          <w:lang w:val="en-US"/>
                        </w:rPr>
                        <w:t> </w:t>
                      </w:r>
                      <w:r>
                        <w:rPr>
                          <w:i w:val="1"/>
                          <w:iCs w:val="1"/>
                          <w:sz w:val="18"/>
                          <w:szCs w:val="18"/>
                          <w:rtl w:val="0"/>
                          <w:lang w:val="en-US"/>
                        </w:rPr>
                        <w:t>Kazuyo</w:t>
                      </w:r>
                      <w:r>
                        <w:rPr>
                          <w:i w:val="1"/>
                          <w:iCs w:val="1"/>
                          <w:sz w:val="18"/>
                          <w:szCs w:val="18"/>
                          <w:rtl w:val="0"/>
                          <w:lang w:val="en-US"/>
                        </w:rPr>
                        <w:t> </w:t>
                      </w:r>
                      <w:r>
                        <w:rPr>
                          <w:i w:val="1"/>
                          <w:iCs w:val="1"/>
                          <w:sz w:val="18"/>
                          <w:szCs w:val="18"/>
                          <w:rtl w:val="0"/>
                          <w:lang w:val="en-US"/>
                        </w:rPr>
                        <w:t xml:space="preserve">Kawabata). </w:t>
                      </w:r>
                      <w:r>
                        <w:rPr>
                          <w:i w:val="1"/>
                          <w:iCs w:val="1"/>
                          <w:sz w:val="18"/>
                          <w:szCs w:val="18"/>
                          <w:rtl w:val="0"/>
                          <w:lang w:val="en-US"/>
                        </w:rPr>
                        <w:t> </w:t>
                      </w:r>
                      <w:r>
                        <w:rPr>
                          <w:i w:val="1"/>
                          <w:iCs w:val="1"/>
                          <w:sz w:val="18"/>
                          <w:szCs w:val="18"/>
                          <w:rtl w:val="0"/>
                          <w:lang w:val="en-US"/>
                        </w:rPr>
                        <w:t>Image provided courtesy of NNMCC.</w:t>
                      </w:r>
                    </w:p>
                  </w:txbxContent>
                </v:textbox>
                <w10:wrap type="through" side="bothSides" anchorx="page"/>
              </v:shape>
            </w:pict>
          </mc:Fallback>
        </mc:AlternateContent>
      </w:r>
      <w:r>
        <w:rPr>
          <w:rFonts w:ascii="Helvetica Neue" w:hAnsi="Helvetica Neue"/>
          <w:sz w:val="22"/>
          <w:szCs w:val="22"/>
          <w:rtl w:val="0"/>
          <w:lang w:val="en-US"/>
        </w:rPr>
        <w:t xml:space="preserve">examines this dark time in Canadian history through the stories of seven Japanese Canadians and explores life for Japanese Canadians in Canada before war, the administration of their lives during and after war ends, and how legacies of dispossession continue to this day. </w:t>
      </w:r>
    </w:p>
    <w:p>
      <w:pPr>
        <w:pStyle w:val="Body A"/>
        <w:suppressAutoHyphens w:val="1"/>
        <w:outlineLvl w:val="3"/>
        <w:rPr>
          <w:rFonts w:ascii="Helvetica Neue" w:cs="Helvetica Neue" w:hAnsi="Helvetica Neue" w:eastAsia="Helvetica Neue"/>
          <w:sz w:val="22"/>
          <w:szCs w:val="22"/>
        </w:rPr>
      </w:pPr>
    </w:p>
    <w:p>
      <w:pPr>
        <w:pStyle w:val="Body A"/>
        <w:suppressAutoHyphens w:val="1"/>
        <w:outlineLvl w:val="3"/>
        <w:rPr>
          <w:rFonts w:ascii="Helvetica Neue" w:cs="Helvetica Neue" w:hAnsi="Helvetica Neue" w:eastAsia="Helvetica Neue"/>
          <w:sz w:val="22"/>
          <w:szCs w:val="22"/>
        </w:rPr>
      </w:pPr>
      <w:r>
        <w:rPr>
          <w:rFonts w:ascii="Helvetica Neue" w:hAnsi="Helvetica Neue"/>
          <w:sz w:val="22"/>
          <w:szCs w:val="22"/>
          <w:rtl w:val="0"/>
          <w:lang w:val="en-US"/>
        </w:rPr>
        <w:t xml:space="preserve">Grounded in research from </w:t>
      </w:r>
      <w:r>
        <w:rPr>
          <w:rFonts w:ascii="Helvetica Neue" w:hAnsi="Helvetica Neue"/>
          <w:i w:val="1"/>
          <w:iCs w:val="1"/>
          <w:sz w:val="22"/>
          <w:szCs w:val="22"/>
          <w:rtl w:val="0"/>
          <w:lang w:val="en-US"/>
        </w:rPr>
        <w:t>Landscapes of Injustice</w:t>
      </w:r>
      <w:r>
        <w:rPr>
          <w:rFonts w:ascii="Helvetica Neue" w:hAnsi="Helvetica Neue" w:hint="default"/>
          <w:sz w:val="22"/>
          <w:szCs w:val="22"/>
          <w:rtl w:val="0"/>
          <w:lang w:val="en-US"/>
        </w:rPr>
        <w:t xml:space="preserve"> – </w:t>
      </w:r>
      <w:r>
        <w:rPr>
          <w:rFonts w:ascii="Helvetica Neue" w:hAnsi="Helvetica Neue"/>
          <w:sz w:val="22"/>
          <w:szCs w:val="22"/>
          <w:rtl w:val="0"/>
          <w:lang w:val="en-US"/>
        </w:rPr>
        <w:t xml:space="preserve">a seven year, multi-disciplinary, multi-institutional, community engaged project, this exhibit illuminates the loss of home and the struggle for justice of one racially marginalized community. </w:t>
      </w:r>
      <w:r>
        <w:rPr>
          <w:rFonts w:ascii="Helvetica Neue" w:hAnsi="Helvetica Neue"/>
          <w:i w:val="1"/>
          <w:iCs w:val="1"/>
          <w:sz w:val="22"/>
          <w:szCs w:val="22"/>
          <w:rtl w:val="0"/>
          <w:lang w:val="en-US"/>
        </w:rPr>
        <w:t>Broken Promises</w:t>
      </w:r>
      <w:r>
        <w:rPr>
          <w:rFonts w:ascii="Helvetica Neue" w:hAnsi="Helvetica Neue"/>
          <w:sz w:val="22"/>
          <w:szCs w:val="22"/>
          <w:rtl w:val="0"/>
          <w:lang w:val="en-US"/>
        </w:rPr>
        <w:t xml:space="preserve"> is the product of a new, highly innovative way of learning and teaching a history of injustice that enables those with lived experiences to tell their own stories in a way that speaks to a broader, collective history.</w:t>
      </w:r>
      <w:r>
        <w:rPr>
          <w:rFonts w:ascii="Helvetica Neue" w:hAnsi="Helvetica Neue" w:hint="default"/>
          <w:sz w:val="22"/>
          <w:szCs w:val="22"/>
          <w:rtl w:val="0"/>
          <w:lang w:val="en-US"/>
        </w:rPr>
        <w:t> </w:t>
      </w:r>
    </w:p>
    <w:p>
      <w:pPr>
        <w:pStyle w:val="Body A"/>
        <w:suppressAutoHyphens w:val="1"/>
        <w:outlineLvl w:val="3"/>
        <w:rPr>
          <w:rFonts w:ascii="Helvetica Neue" w:cs="Helvetica Neue" w:hAnsi="Helvetica Neue" w:eastAsia="Helvetica Neue"/>
          <w:sz w:val="22"/>
          <w:szCs w:val="22"/>
        </w:rPr>
      </w:pPr>
    </w:p>
    <w:p>
      <w:pPr>
        <w:pStyle w:val="Body A"/>
        <w:suppressAutoHyphens w:val="1"/>
        <w:outlineLvl w:val="3"/>
      </w:pPr>
      <w:r>
        <w:rPr>
          <w:rFonts w:ascii="Helvetica Neue" w:hAnsi="Helvetica Neue" w:hint="default"/>
          <w:sz w:val="22"/>
          <w:szCs w:val="22"/>
          <w:rtl w:val="0"/>
          <w:lang w:val="en-US"/>
        </w:rPr>
        <w:t>“</w:t>
      </w:r>
      <w:r>
        <w:rPr>
          <w:rFonts w:ascii="Helvetica Neue" w:hAnsi="Helvetica Neue"/>
          <w:sz w:val="22"/>
          <w:szCs w:val="22"/>
          <w:rtl w:val="0"/>
          <w:lang w:val="en-US"/>
        </w:rPr>
        <w:t>Asian history and heritage, and Japanese Canadian history specifically, is important and relevant here in the Kootenays, as elsewhere, due to the pronounced but often unspoken impact of these cultures to communities that were built</w:t>
      </w:r>
      <w:r>
        <w:rPr>
          <w:rFonts w:ascii="Helvetica Neue" w:hAnsi="Helvetica Neue" w:hint="default"/>
          <w:sz w:val="22"/>
          <w:szCs w:val="22"/>
          <w:rtl w:val="0"/>
          <w:lang w:val="en-US"/>
        </w:rPr>
        <w:t> </w:t>
      </w:r>
      <w:r>
        <w:rPr>
          <w:rFonts w:ascii="Helvetica Neue" w:hAnsi="Helvetica Neue"/>
          <w:sz w:val="22"/>
          <w:szCs w:val="22"/>
          <w:rtl w:val="0"/>
          <w:lang w:val="en-US"/>
        </w:rPr>
        <w:t>and informed by people who were ill-served, obscured, and devalued</w:t>
      </w:r>
      <w:r>
        <w:rPr>
          <w:rFonts w:ascii="Helvetica Neue" w:hAnsi="Helvetica Neue" w:hint="default"/>
          <w:sz w:val="22"/>
          <w:szCs w:val="22"/>
          <w:rtl w:val="0"/>
          <w:lang w:val="en-US"/>
        </w:rPr>
        <w:t> </w:t>
      </w:r>
      <w:r>
        <w:rPr>
          <w:rFonts w:ascii="Helvetica Neue" w:hAnsi="Helvetica Neue"/>
          <w:sz w:val="22"/>
          <w:szCs w:val="22"/>
          <w:rtl w:val="0"/>
          <w:lang w:val="en-US"/>
        </w:rPr>
        <w:t>by settler cultures in myriad ways,</w:t>
      </w:r>
      <w:r>
        <w:rPr>
          <w:rFonts w:ascii="Helvetica Neue" w:hAnsi="Helvetica Neue" w:hint="default"/>
          <w:sz w:val="22"/>
          <w:szCs w:val="22"/>
          <w:rtl w:val="0"/>
          <w:lang w:val="en-US"/>
        </w:rPr>
        <w:t xml:space="preserve">” </w:t>
      </w:r>
      <w:r>
        <w:rPr>
          <w:rFonts w:ascii="Helvetica Neue" w:hAnsi="Helvetica Neue"/>
          <w:sz w:val="22"/>
          <w:szCs w:val="22"/>
          <w:rtl w:val="0"/>
          <w:lang w:val="en-US"/>
        </w:rPr>
        <w:t xml:space="preserve">says Curator Arin Fay. </w:t>
      </w:r>
      <w:r>
        <w:rPr>
          <w:rFonts w:ascii="Helvetica Neue" w:hAnsi="Helvetica Neue" w:hint="default"/>
          <w:sz w:val="22"/>
          <w:szCs w:val="22"/>
          <w:rtl w:val="0"/>
          <w:lang w:val="en-US"/>
        </w:rPr>
        <w:t>“</w:t>
      </w:r>
      <w:r>
        <w:rPr>
          <w:rFonts w:ascii="Helvetica Neue" w:hAnsi="Helvetica Neue"/>
          <w:sz w:val="22"/>
          <w:szCs w:val="22"/>
          <w:rtl w:val="0"/>
          <w:lang w:val="en-US"/>
        </w:rPr>
        <w:t>Japanese internment</w:t>
      </w:r>
      <w:r>
        <w:rPr>
          <w:rFonts w:ascii="Helvetica Neue" w:hAnsi="Helvetica Neue" w:hint="default"/>
          <w:sz w:val="22"/>
          <w:szCs w:val="22"/>
          <w:rtl w:val="0"/>
          <w:lang w:val="en-US"/>
        </w:rPr>
        <w:t> </w:t>
      </w:r>
      <w:r>
        <w:rPr>
          <w:rFonts w:ascii="Helvetica Neue" w:hAnsi="Helvetica Neue"/>
          <w:sz w:val="22"/>
          <w:szCs w:val="22"/>
          <w:rtl w:val="0"/>
          <w:lang w:val="en-US"/>
        </w:rPr>
        <w:t xml:space="preserve">camps are one example of this, and the </w:t>
      </w:r>
      <w:r>
        <w:rPr>
          <w:rFonts w:ascii="Helvetica Neue" w:hAnsi="Helvetica Neue"/>
          <w:i w:val="1"/>
          <w:iCs w:val="1"/>
          <w:sz w:val="22"/>
          <w:szCs w:val="22"/>
          <w:rtl w:val="0"/>
          <w:lang w:val="en-US"/>
        </w:rPr>
        <w:t xml:space="preserve">Broken Promises </w:t>
      </w:r>
      <w:r>
        <w:rPr>
          <w:rFonts w:ascii="Helvetica Neue" w:hAnsi="Helvetica Neue"/>
          <w:sz w:val="22"/>
          <w:szCs w:val="22"/>
          <w:rtl w:val="0"/>
          <w:lang w:val="en-US"/>
        </w:rPr>
        <w:t>exhibition</w:t>
      </w:r>
      <w:r>
        <w:rPr>
          <w:rFonts w:ascii="Helvetica Neue" w:hAnsi="Helvetica Neue" w:hint="default"/>
          <w:sz w:val="22"/>
          <w:szCs w:val="22"/>
          <w:rtl w:val="0"/>
          <w:lang w:val="en-US"/>
        </w:rPr>
        <w:t> </w:t>
      </w:r>
      <w:r>
        <w:rPr>
          <w:rFonts w:ascii="Helvetica Neue" w:hAnsi="Helvetica Neue"/>
          <w:sz w:val="22"/>
          <w:szCs w:val="22"/>
          <w:rtl w:val="0"/>
          <w:lang w:val="en-US"/>
        </w:rPr>
        <w:t>and educational offerings will help highlight and disseminate this history.</w:t>
      </w:r>
    </w:p>
    <w:p>
      <w:pPr>
        <w:pStyle w:val="Body A"/>
        <w:suppressAutoHyphens w:val="1"/>
        <w:outlineLvl w:val="3"/>
        <w:rPr>
          <w:rFonts w:ascii="Helvetica Neue" w:cs="Helvetica Neue" w:hAnsi="Helvetica Neue" w:eastAsia="Helvetica Neue"/>
          <w:sz w:val="22"/>
          <w:szCs w:val="22"/>
        </w:rPr>
      </w:pPr>
    </w:p>
    <w:p>
      <w:pPr>
        <w:pStyle w:val="Body A"/>
        <w:suppressAutoHyphens w:val="1"/>
        <w:outlineLvl w:val="3"/>
        <w:rPr>
          <w:rFonts w:ascii="Helvetica Neue" w:cs="Helvetica Neue" w:hAnsi="Helvetica Neue" w:eastAsia="Helvetica Neue"/>
          <w:sz w:val="22"/>
          <w:szCs w:val="22"/>
        </w:rPr>
      </w:pPr>
      <w:r>
        <w:rPr>
          <w:rFonts w:ascii="Helvetica Neue" w:hAnsi="Helvetica Neue"/>
          <w:i w:val="1"/>
          <w:iCs w:val="1"/>
          <w:sz w:val="22"/>
          <w:szCs w:val="22"/>
          <w:rtl w:val="0"/>
          <w:lang w:val="en-US"/>
        </w:rPr>
        <w:t>Broken Promises</w:t>
      </w:r>
      <w:r>
        <w:rPr>
          <w:rFonts w:ascii="Helvetica Neue" w:hAnsi="Helvetica Neue"/>
          <w:sz w:val="22"/>
          <w:szCs w:val="22"/>
          <w:rtl w:val="0"/>
          <w:lang w:val="en-US"/>
        </w:rPr>
        <w:t xml:space="preserve"> runs from February 26 to May 28, with an opening reception on Friday, February 25 from 7-9 pm. A trailer for the exhibition can be viewed at the Touchstones Nelson Museum Vimeo page. </w:t>
      </w:r>
    </w:p>
    <w:p>
      <w:pPr>
        <w:pStyle w:val="Body A"/>
        <w:suppressAutoHyphens w:val="1"/>
        <w:outlineLvl w:val="3"/>
        <w:rPr>
          <w:rFonts w:ascii="Helvetica Neue" w:cs="Helvetica Neue" w:hAnsi="Helvetica Neue" w:eastAsia="Helvetica Neue"/>
          <w:sz w:val="22"/>
          <w:szCs w:val="22"/>
        </w:rPr>
      </w:pPr>
    </w:p>
    <w:p>
      <w:pPr>
        <w:pStyle w:val="Body A"/>
        <w:suppressAutoHyphens w:val="1"/>
        <w:outlineLvl w:val="3"/>
        <w:rPr>
          <w:rFonts w:ascii="Helvetica Neue" w:cs="Helvetica Neue" w:hAnsi="Helvetica Neue" w:eastAsia="Helvetica Neue"/>
          <w:sz w:val="22"/>
          <w:szCs w:val="22"/>
          <w:shd w:val="clear" w:color="auto" w:fill="ffffff"/>
        </w:rPr>
      </w:pPr>
      <w:r>
        <w:rPr>
          <w:rFonts w:ascii="Helvetica Neue" w:hAnsi="Helvetica Neue"/>
          <w:sz w:val="22"/>
          <w:szCs w:val="22"/>
          <w:rtl w:val="0"/>
          <w:lang w:val="en-US"/>
        </w:rPr>
        <w:t>For more information about current and upcoming exhibitions and related programming, please visit touchstonesnelson.ca</w:t>
      </w:r>
    </w:p>
    <w:p>
      <w:pPr>
        <w:pStyle w:val="Body A"/>
        <w:rPr>
          <w:rFonts w:ascii="Helvetica" w:cs="Helvetica" w:hAnsi="Helvetica" w:eastAsia="Helvetica"/>
          <w:sz w:val="22"/>
          <w:szCs w:val="22"/>
        </w:rPr>
      </w:pPr>
    </w:p>
    <w:p>
      <w:pPr>
        <w:pStyle w:val="Body A"/>
        <w:shd w:val="clear" w:color="auto" w:fill="ffffff"/>
        <w:suppressAutoHyphens w:val="1"/>
        <w:jc w:val="center"/>
      </w:pPr>
      <w:r>
        <w:rPr>
          <w:rFonts w:ascii="Helvetica" w:hAnsi="Helvetica"/>
          <w:sz w:val="22"/>
          <w:szCs w:val="22"/>
          <w:rtl w:val="0"/>
          <w:lang w:val="en-US"/>
        </w:rPr>
        <w:t>-30-</w:t>
      </w:r>
    </w:p>
    <w:sectPr>
      <w:headerReference w:type="default" r:id="rId6"/>
      <w:footerReference w:type="default" r:id="rId7"/>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ndara">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Caption A">
    <w:name w:val="Caption A"/>
    <w:next w:val="Caption A"/>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36"/>
      <w:szCs w:val="36"/>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
              <a:solidFill>
                <a:srgbClr val="000000"/>
              </a:solidFill>
            </a:uFill>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